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7" w:rsidRDefault="00E73BF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73BF7" w:rsidRDefault="0055271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73BF7" w:rsidRDefault="0055271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5B3670">
        <w:rPr>
          <w:rFonts w:ascii="仿宋_GB2312" w:eastAsia="仿宋_GB2312" w:cs="仿宋_GB2312" w:hint="eastAsia"/>
          <w:sz w:val="32"/>
          <w:szCs w:val="32"/>
        </w:rPr>
        <w:t>127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73BF7" w:rsidRDefault="00E73BF7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73BF7">
        <w:pict>
          <v:line id="_x0000_s1026" style="position:absolute;left:0;text-align:left;z-index:251659264" from="-3.85pt,9pt" to="446.1pt,9pt" filled="t" strokecolor="red" strokeweight="2.25pt"/>
        </w:pict>
      </w:r>
    </w:p>
    <w:p w:rsidR="00E73BF7" w:rsidRDefault="005527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E73BF7" w:rsidRDefault="0055271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重症医学专委会、男护士工作委员会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年学术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会议暨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市级继教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“镇痛镇静与重症”</w:t>
      </w:r>
      <w:r>
        <w:rPr>
          <w:rFonts w:ascii="方正小标宋简体" w:eastAsia="方正小标宋简体" w:hint="eastAsia"/>
          <w:sz w:val="44"/>
          <w:szCs w:val="44"/>
        </w:rPr>
        <w:t>及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省级危重孕产妇救治中心赴眉山培训班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E73BF7" w:rsidRDefault="00E73BF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73BF7" w:rsidRDefault="0055271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各县（区）医学会，团体会员单位：</w:t>
      </w:r>
    </w:p>
    <w:p w:rsidR="00E73BF7" w:rsidRDefault="00552719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市重症医学科发展，提高基层重症对镇痛镇静的再认识，提升急危重症、危重孕产妇救治诊疗水平，增进重症医学专业医务人员学术交流，由眉山市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、青神县人民医院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举办的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眉山市医学会重症医学专委会、男护士工作委员会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年学术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会议暨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市级继教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“镇痛镇静与重症”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省级危重孕产妇救治中心赴眉山培训班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将于近期召开，暨时将邀请相关知名专家现场授课。现</w:t>
      </w:r>
      <w:r>
        <w:rPr>
          <w:rFonts w:ascii="仿宋_GB2312" w:eastAsia="仿宋_GB2312" w:hAnsi="仿宋_GB2312" w:cs="仿宋_GB2312" w:hint="eastAsia"/>
          <w:sz w:val="32"/>
          <w:szCs w:val="32"/>
        </w:rPr>
        <w:t>将有关事项通知如下：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一、会议时间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日（星期五）</w:t>
      </w:r>
      <w:r>
        <w:rPr>
          <w:rFonts w:ascii="仿宋_GB2312" w:eastAsia="仿宋_GB2312" w:hint="eastAsia"/>
          <w:sz w:val="32"/>
          <w:szCs w:val="32"/>
        </w:rPr>
        <w:t>8:00-8:40</w:t>
      </w:r>
      <w:r>
        <w:rPr>
          <w:rFonts w:ascii="仿宋_GB2312" w:eastAsia="仿宋_GB2312" w:hint="eastAsia"/>
          <w:sz w:val="32"/>
          <w:szCs w:val="32"/>
        </w:rPr>
        <w:t>报到，</w:t>
      </w:r>
      <w:r>
        <w:rPr>
          <w:rFonts w:ascii="仿宋_GB2312" w:eastAsia="仿宋_GB2312" w:hint="eastAsia"/>
          <w:sz w:val="32"/>
          <w:szCs w:val="32"/>
        </w:rPr>
        <w:t>8:40</w:t>
      </w:r>
      <w:r>
        <w:rPr>
          <w:rFonts w:ascii="仿宋_GB2312" w:eastAsia="仿宋_GB2312" w:hint="eastAsia"/>
          <w:sz w:val="32"/>
          <w:szCs w:val="32"/>
        </w:rPr>
        <w:t>正式开会。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宋体" w:hint="eastAsia"/>
          <w:kern w:val="0"/>
          <w:sz w:val="32"/>
          <w:szCs w:val="32"/>
        </w:rPr>
        <w:t>会议地点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青神县青神大酒店三楼岷江厅。</w:t>
      </w:r>
    </w:p>
    <w:p w:rsidR="00E73BF7" w:rsidRDefault="00552719">
      <w:pPr>
        <w:snapToGrid w:val="0"/>
        <w:spacing w:line="600" w:lineRule="exact"/>
        <w:ind w:firstLineChars="200" w:firstLine="640"/>
        <w:jc w:val="left"/>
        <w:textAlignment w:val="baseline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三、参会对象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眉山市医学会重症医学专委会、男护士工作委员会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全体委员；</w:t>
      </w:r>
      <w:r>
        <w:rPr>
          <w:rFonts w:ascii="仿宋_GB2312" w:eastAsia="仿宋_GB2312" w:hint="eastAsia"/>
          <w:sz w:val="32"/>
          <w:szCs w:val="32"/>
        </w:rPr>
        <w:t>全市各级医疗机构从事重症医学及相关专业的医务人员。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四、会议议程（</w:t>
      </w:r>
      <w:r>
        <w:rPr>
          <w:rFonts w:ascii="仿宋_GB2312" w:eastAsia="仿宋_GB2312" w:hint="eastAsia"/>
          <w:sz w:val="32"/>
          <w:szCs w:val="32"/>
        </w:rPr>
        <w:t>见附件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）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五、其他事项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本次会议免收会务费；交通费等其他费用凭文件回所在单位按规定报销。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请各县（区）医学会，团体会员单位积极组织相关人员参会。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（三）参加本次会议的人员将授予市级继续医学教育Ⅱ类学分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分，请携带智能手机参会，并下载“易学酷”手机客户端扫描二维码获取学分。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（四）联系人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青神县人民医院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18228120969</w:t>
      </w: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市医学会重症医学专委会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肖红萍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13734908302</w:t>
      </w:r>
    </w:p>
    <w:p w:rsidR="00E73BF7" w:rsidRDefault="00E73BF7">
      <w:pPr>
        <w:spacing w:line="600" w:lineRule="exact"/>
        <w:ind w:firstLineChars="200" w:firstLine="640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E73BF7" w:rsidRDefault="00552719">
      <w:pPr>
        <w:spacing w:line="600" w:lineRule="exact"/>
        <w:ind w:firstLineChars="200" w:firstLine="64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附件：会议议程</w:t>
      </w:r>
    </w:p>
    <w:p w:rsidR="00E73BF7" w:rsidRDefault="00E73BF7">
      <w:pPr>
        <w:spacing w:line="600" w:lineRule="exact"/>
        <w:ind w:firstLineChars="200" w:firstLine="640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E73BF7" w:rsidRDefault="00552719">
      <w:pPr>
        <w:spacing w:line="600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此页无正文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73BF7" w:rsidRDefault="00E73BF7">
      <w:pPr>
        <w:spacing w:line="600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E73BF7" w:rsidRDefault="00E73BF7">
      <w:pPr>
        <w:spacing w:line="600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E73BF7" w:rsidRDefault="00552719">
      <w:pPr>
        <w:widowControl/>
        <w:snapToGrid w:val="0"/>
        <w:spacing w:line="600" w:lineRule="exact"/>
        <w:ind w:firstLineChars="1900" w:firstLine="608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E73BF7" w:rsidRDefault="00552719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E73BF7" w:rsidRDefault="00E73BF7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5B3670" w:rsidRDefault="005B3670">
      <w:pPr>
        <w:widowControl/>
        <w:snapToGrid w:val="0"/>
        <w:spacing w:line="600" w:lineRule="exact"/>
        <w:ind w:firstLineChars="1850" w:firstLine="5920"/>
        <w:textAlignment w:val="baseline"/>
        <w:rPr>
          <w:rFonts w:ascii="仿宋_GB2312" w:eastAsia="仿宋_GB2312"/>
          <w:sz w:val="32"/>
          <w:szCs w:val="32"/>
        </w:rPr>
      </w:pPr>
    </w:p>
    <w:p w:rsidR="005B3670" w:rsidRDefault="005B3670">
      <w:pPr>
        <w:widowControl/>
        <w:snapToGrid w:val="0"/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tblpX="10427" w:tblpY="-10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</w:tblGrid>
      <w:tr w:rsidR="00E73BF7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09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</w:tblGrid>
      <w:tr w:rsidR="00E73BF7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  <w:tr w:rsidR="00E73BF7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</w:tblGrid>
      <w:tr w:rsidR="00E73BF7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  <w:tr w:rsidR="00E73BF7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</w:tblGrid>
      <w:tr w:rsidR="00E73BF7">
        <w:trPr>
          <w:trHeight w:val="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E73BF7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5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</w:tblGrid>
      <w:tr w:rsidR="00E73BF7">
        <w:trPr>
          <w:trHeight w:val="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4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</w:tblGrid>
      <w:tr w:rsidR="00E73BF7">
        <w:trPr>
          <w:trHeight w:val="3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8"/>
      </w:tblGrid>
      <w:tr w:rsidR="00E73BF7">
        <w:trPr>
          <w:trHeight w:val="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3"/>
      </w:tblGrid>
      <w:tr w:rsidR="00E73BF7">
        <w:trPr>
          <w:trHeight w:val="3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</w:tblGrid>
      <w:tr w:rsidR="00E73BF7">
        <w:trPr>
          <w:trHeight w:val="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F7" w:rsidRDefault="00E73BF7">
            <w:pPr>
              <w:spacing w:line="600" w:lineRule="exact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E73BF7" w:rsidRDefault="0055271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2024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5B3670" w:rsidRDefault="005B3670">
      <w:pPr>
        <w:widowControl/>
        <w:snapToGrid w:val="0"/>
        <w:spacing w:line="600" w:lineRule="exact"/>
        <w:textAlignment w:val="baseline"/>
        <w:rPr>
          <w:rFonts w:ascii="黑体" w:eastAsia="黑体" w:hAnsi="黑体" w:cs="黑体" w:hint="eastAsia"/>
          <w:sz w:val="32"/>
          <w:szCs w:val="32"/>
        </w:rPr>
      </w:pPr>
    </w:p>
    <w:p w:rsidR="00E73BF7" w:rsidRDefault="00552719">
      <w:pPr>
        <w:widowControl/>
        <w:snapToGrid w:val="0"/>
        <w:spacing w:line="60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E73BF7" w:rsidRDefault="00552719">
      <w:pPr>
        <w:widowControl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772" w:tblpY="518"/>
        <w:tblOverlap w:val="never"/>
        <w:tblW w:w="10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4"/>
        <w:gridCol w:w="2959"/>
        <w:gridCol w:w="3082"/>
        <w:gridCol w:w="2809"/>
      </w:tblGrid>
      <w:tr w:rsidR="00E73BF7">
        <w:trPr>
          <w:trHeight w:val="567"/>
        </w:trPr>
        <w:tc>
          <w:tcPr>
            <w:tcW w:w="1051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ind w:firstLineChars="1600" w:firstLine="3840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eastAsia="zh-TW" w:bidi="zh-TW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eastAsia="zh-TW" w:bidi="zh-TW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eastAsia="zh-TW" w:bidi="zh-TW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eastAsia="zh-TW" w:bidi="zh-TW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星期五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）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TW" w:eastAsia="zh-TW" w:bidi="zh-TW"/>
              </w:rPr>
              <w:t>时间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TW" w:eastAsia="zh-TW" w:bidi="zh-TW"/>
              </w:rPr>
              <w:t>授课内容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TW" w:eastAsia="zh-TW" w:bidi="zh-TW"/>
              </w:rPr>
              <w:t>授课老师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ind w:firstLine="36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TW" w:eastAsia="zh-TW" w:bidi="zh-TW"/>
              </w:rPr>
              <w:t>主持人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ind w:firstLineChars="1650" w:firstLine="396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到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8:40-9:00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领导致辞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 xml:space="preserve">                                        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青神县人民医院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ECMO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适应症及镇痛、镇静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四川大学华西医院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申永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眉山市人民医院</w:t>
            </w:r>
          </w:p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陆光兵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眉山市中医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院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spacing w:before="100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9:40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spacing w:before="100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神经重症与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镇痛、镇静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spacing w:line="403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胡成功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四川大学华西医院</w:t>
            </w:r>
          </w:p>
        </w:tc>
        <w:tc>
          <w:tcPr>
            <w:tcW w:w="2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E73BF7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歇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孕产妇危重症镇痛、镇静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四川大学华西医院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仁寿县人民医院</w:t>
            </w:r>
          </w:p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李学彬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仁寿县中医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院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eastAsia="en-US" w:bidi="en-US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脓毒症镇痛、镇静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雅安市人民医院</w:t>
            </w:r>
          </w:p>
        </w:tc>
        <w:tc>
          <w:tcPr>
            <w:tcW w:w="28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E73BF7">
            <w:pPr>
              <w:widowControl/>
              <w:ind w:firstLineChars="100" w:firstLine="240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11:50-12:00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ind w:firstLineChars="1700" w:firstLine="408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论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12:00-13:30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ind w:firstLineChars="1700" w:firstLine="408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餐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13:30-14:10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镇痛、镇静与护理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四川大学华西医院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眉山市人民医院</w:t>
            </w:r>
          </w:p>
          <w:p w:rsidR="00E73BF7" w:rsidRDefault="00552719">
            <w:pPr>
              <w:widowControl/>
              <w:ind w:firstLineChars="100" w:firstLine="24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史小红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眉山市中医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院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14:10-14:50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肺保护通气的镇痛镇静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四川大学华西医院</w:t>
            </w: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BF7" w:rsidRDefault="00E73BF7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14:50-15:00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 w:rsidP="005B3670">
            <w:pPr>
              <w:widowControl/>
              <w:ind w:firstLineChars="1712" w:firstLine="4109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歇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15:00-15:40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心脏重症的镇痛镇静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乐山市人民医院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江晓玲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眉山市肿瘤医院</w:t>
            </w:r>
          </w:p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TW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彭山区人民医院</w:t>
            </w:r>
          </w:p>
        </w:tc>
      </w:tr>
      <w:tr w:rsidR="00E73BF7">
        <w:trPr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en-US"/>
              </w:rPr>
              <w:t>15:40-16:00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BF7" w:rsidRDefault="00552719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TW" w:bidi="zh-TW"/>
              </w:rPr>
              <w:t>总结</w:t>
            </w:r>
          </w:p>
        </w:tc>
      </w:tr>
    </w:tbl>
    <w:p w:rsidR="00E73BF7" w:rsidRDefault="00E73BF7">
      <w:pPr>
        <w:spacing w:line="600" w:lineRule="exact"/>
        <w:ind w:firstLineChars="100" w:firstLine="320"/>
        <w:textAlignment w:val="baseline"/>
        <w:rPr>
          <w:rFonts w:ascii="黑体" w:eastAsia="黑体" w:hAnsi="黑体" w:cs="黑体"/>
          <w:sz w:val="32"/>
          <w:szCs w:val="32"/>
        </w:rPr>
      </w:pPr>
    </w:p>
    <w:p w:rsidR="00E73BF7" w:rsidRDefault="00E73BF7" w:rsidP="005B3670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E73BF7" w:rsidSect="00E73BF7">
      <w:headerReference w:type="default" r:id="rId7"/>
      <w:footerReference w:type="default" r:id="rId8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19" w:rsidRDefault="00552719" w:rsidP="00E73BF7">
      <w:r>
        <w:separator/>
      </w:r>
    </w:p>
  </w:endnote>
  <w:endnote w:type="continuationSeparator" w:id="1">
    <w:p w:rsidR="00552719" w:rsidRDefault="00552719" w:rsidP="00E7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F7" w:rsidRDefault="00E73BF7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552719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5B3670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E73BF7" w:rsidRDefault="00E73BF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19" w:rsidRDefault="00552719" w:rsidP="00E73BF7">
      <w:r>
        <w:separator/>
      </w:r>
    </w:p>
  </w:footnote>
  <w:footnote w:type="continuationSeparator" w:id="1">
    <w:p w:rsidR="00552719" w:rsidRDefault="00552719" w:rsidP="00E73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F7" w:rsidRDefault="00E73BF7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C1034"/>
    <w:rsid w:val="00146EF3"/>
    <w:rsid w:val="00155BD2"/>
    <w:rsid w:val="00166CBD"/>
    <w:rsid w:val="00196C59"/>
    <w:rsid w:val="001D1913"/>
    <w:rsid w:val="00244FE4"/>
    <w:rsid w:val="002451BC"/>
    <w:rsid w:val="002871AF"/>
    <w:rsid w:val="002E0144"/>
    <w:rsid w:val="00320675"/>
    <w:rsid w:val="003A09D8"/>
    <w:rsid w:val="003B5C57"/>
    <w:rsid w:val="003D11C6"/>
    <w:rsid w:val="00433100"/>
    <w:rsid w:val="004F58C7"/>
    <w:rsid w:val="00502EDA"/>
    <w:rsid w:val="00547166"/>
    <w:rsid w:val="00552719"/>
    <w:rsid w:val="005B3670"/>
    <w:rsid w:val="005B568E"/>
    <w:rsid w:val="00655A6D"/>
    <w:rsid w:val="006D7856"/>
    <w:rsid w:val="006F5F17"/>
    <w:rsid w:val="00751103"/>
    <w:rsid w:val="00775F70"/>
    <w:rsid w:val="007D63A8"/>
    <w:rsid w:val="008F4F9F"/>
    <w:rsid w:val="009001C9"/>
    <w:rsid w:val="00903342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73BF7"/>
    <w:rsid w:val="00E9517D"/>
    <w:rsid w:val="00ED44B1"/>
    <w:rsid w:val="00EE406F"/>
    <w:rsid w:val="00F66A36"/>
    <w:rsid w:val="00F72365"/>
    <w:rsid w:val="00FB10F9"/>
    <w:rsid w:val="02663671"/>
    <w:rsid w:val="028265A2"/>
    <w:rsid w:val="03EE2141"/>
    <w:rsid w:val="0D00144B"/>
    <w:rsid w:val="0DC6131D"/>
    <w:rsid w:val="0EA14D20"/>
    <w:rsid w:val="105B0B5E"/>
    <w:rsid w:val="183F0D66"/>
    <w:rsid w:val="187A3B4C"/>
    <w:rsid w:val="1CB33AD0"/>
    <w:rsid w:val="1DC0302C"/>
    <w:rsid w:val="2305495A"/>
    <w:rsid w:val="24174CC9"/>
    <w:rsid w:val="24B807D9"/>
    <w:rsid w:val="25330888"/>
    <w:rsid w:val="25657932"/>
    <w:rsid w:val="26DE5BEE"/>
    <w:rsid w:val="27404AAF"/>
    <w:rsid w:val="297351A7"/>
    <w:rsid w:val="2E334A71"/>
    <w:rsid w:val="2E7A61FC"/>
    <w:rsid w:val="2F531AFF"/>
    <w:rsid w:val="2FF76CF5"/>
    <w:rsid w:val="31D22884"/>
    <w:rsid w:val="32CC37BD"/>
    <w:rsid w:val="3400642D"/>
    <w:rsid w:val="35523A2F"/>
    <w:rsid w:val="371B42F4"/>
    <w:rsid w:val="3BA64AD4"/>
    <w:rsid w:val="482C6B18"/>
    <w:rsid w:val="4AFF1401"/>
    <w:rsid w:val="4BE07B8E"/>
    <w:rsid w:val="505521CD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D443CF5"/>
    <w:rsid w:val="5FF90DC7"/>
    <w:rsid w:val="66AA2E1B"/>
    <w:rsid w:val="671F0E20"/>
    <w:rsid w:val="67E265E5"/>
    <w:rsid w:val="68444BA9"/>
    <w:rsid w:val="6DEF7365"/>
    <w:rsid w:val="712B5A36"/>
    <w:rsid w:val="732301DD"/>
    <w:rsid w:val="76AC2297"/>
    <w:rsid w:val="77BC29AE"/>
    <w:rsid w:val="797430F4"/>
    <w:rsid w:val="7C1F3AA0"/>
    <w:rsid w:val="7CA52FF0"/>
    <w:rsid w:val="7D2A0C17"/>
    <w:rsid w:val="7DB67EA0"/>
    <w:rsid w:val="7F07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73BF7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E73BF7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E7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7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E73B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E73BF7"/>
  </w:style>
  <w:style w:type="character" w:styleId="a9">
    <w:name w:val="Hyperlink"/>
    <w:basedOn w:val="a0"/>
    <w:uiPriority w:val="99"/>
    <w:qFormat/>
    <w:rsid w:val="00E73BF7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E73BF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E73BF7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E73BF7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E73BF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E73BF7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E73BF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E73BF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E73BF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E73B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1152</Characters>
  <Application>Microsoft Office Word</Application>
  <DocSecurity>0</DocSecurity>
  <Lines>9</Lines>
  <Paragraphs>2</Paragraphs>
  <ScaleCrop>false</ScaleCrop>
  <Company>user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49</cp:revision>
  <cp:lastPrinted>2018-11-09T09:43:00Z</cp:lastPrinted>
  <dcterms:created xsi:type="dcterms:W3CDTF">2020-09-28T10:55:00Z</dcterms:created>
  <dcterms:modified xsi:type="dcterms:W3CDTF">2024-08-22T07:27:00Z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0FAAB85E3157485B8FAE5F7DB8ECA846_12</vt:lpwstr>
  </property>
</Properties>
</file>