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FD" w:rsidRDefault="00FE00FD" w:rsidP="00FE00FD">
      <w:pPr>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FE00FD" w:rsidRDefault="00FE00FD" w:rsidP="00FE00FD">
      <w:pPr>
        <w:spacing w:line="600" w:lineRule="exact"/>
        <w:jc w:val="center"/>
        <w:rPr>
          <w:rFonts w:ascii="仿宋_GB2312" w:eastAsia="仿宋_GB2312" w:hint="eastAsia"/>
          <w:sz w:val="32"/>
          <w:szCs w:val="32"/>
        </w:rPr>
      </w:pPr>
      <w:r>
        <w:rPr>
          <w:rFonts w:ascii="仿宋_GB2312" w:eastAsia="仿宋_GB2312" w:hint="eastAsia"/>
          <w:sz w:val="32"/>
          <w:szCs w:val="32"/>
        </w:rPr>
        <w:t>眉医学会〔2019〕37号</w:t>
      </w:r>
    </w:p>
    <w:p w:rsidR="00FE00FD" w:rsidRDefault="00FE00FD" w:rsidP="00FE00FD">
      <w:pPr>
        <w:pStyle w:val="a6"/>
        <w:jc w:val="center"/>
        <w:rPr>
          <w:rFonts w:ascii="仿宋_GB2312" w:eastAsia="仿宋_GB2312" w:hint="eastAsia"/>
          <w:sz w:val="32"/>
          <w:szCs w:val="32"/>
        </w:rPr>
      </w:pPr>
      <w:r>
        <w:rPr>
          <w:rFonts w:hint="eastAsia"/>
        </w:rPr>
        <w:pict>
          <v:line id="直线 2" o:spid="_x0000_s1027" style="position:absolute;left:0;text-align:left;z-index:251660288" from="-3.9pt,9pt" to="446.1pt,9pt" strokecolor="red" strokeweight="2.25pt"/>
        </w:pict>
      </w:r>
    </w:p>
    <w:p w:rsidR="00FE00FD" w:rsidRDefault="00FE00FD" w:rsidP="00FE00FD">
      <w:pPr>
        <w:spacing w:line="58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眉山市医学会</w:t>
      </w:r>
    </w:p>
    <w:p w:rsidR="00FE00FD" w:rsidRDefault="00FE00FD" w:rsidP="00FE00FD">
      <w:pPr>
        <w:spacing w:line="58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关于召开第一届中西医结合耳鼻咽喉头颈外科专委会成立大会暨耳鼻咽喉头颈外科新进展研讨会的通知</w:t>
      </w:r>
    </w:p>
    <w:p w:rsidR="00FE00FD" w:rsidRDefault="00FE00FD" w:rsidP="00FE00FD">
      <w:pPr>
        <w:spacing w:line="580" w:lineRule="exact"/>
        <w:rPr>
          <w:rFonts w:ascii="仿宋_GB2312" w:eastAsia="仿宋_GB2312" w:hint="eastAsia"/>
          <w:sz w:val="18"/>
          <w:szCs w:val="18"/>
        </w:rPr>
      </w:pPr>
    </w:p>
    <w:p w:rsidR="00FE00FD" w:rsidRDefault="00FE00FD" w:rsidP="00FE00FD">
      <w:pPr>
        <w:spacing w:line="58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各县（区）医学会、团体会员单位：</w:t>
      </w:r>
    </w:p>
    <w:p w:rsidR="00FE00FD" w:rsidRDefault="00FE00FD" w:rsidP="00FE00FD">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为进一步促进我市中西医结合耳鼻咽喉头颈外科专业工作交流和开展，建立良好的学术交流平台，根据《眉山市医学会章程》、《眉山市医学会分会、专业委员会组织管理的规定》等文件精神，我会决定成立中西医结合耳鼻咽喉头颈外科专委会，并召开第一届中西医结合耳鼻咽喉头颈外科专委会成立大会暨市级继教耳鼻咽喉头颈外科新进展研讨会（眉山市中医医院申办项目，项目编号：20190701061）。届时将邀请四川大学华西医院、成都中医药大学附属医院教授及我市专家莅临授课。现将有关事宜通知如下：</w:t>
      </w:r>
    </w:p>
    <w:p w:rsidR="00FE00FD" w:rsidRDefault="00FE00FD" w:rsidP="00FE00FD">
      <w:pPr>
        <w:pStyle w:val="a7"/>
        <w:autoSpaceDE w:val="0"/>
        <w:autoSpaceDN w:val="0"/>
        <w:adjustRightInd w:val="0"/>
        <w:snapToGrid w:val="0"/>
        <w:spacing w:line="360" w:lineRule="auto"/>
        <w:ind w:leftChars="133" w:left="319" w:firstLine="640"/>
        <w:jc w:val="both"/>
        <w:outlineLvl w:val="2"/>
        <w:rPr>
          <w:rFonts w:ascii="黑体" w:eastAsia="黑体" w:hAnsi="黑体" w:hint="eastAsia"/>
          <w:sz w:val="32"/>
          <w:szCs w:val="32"/>
        </w:rPr>
      </w:pPr>
      <w:r>
        <w:rPr>
          <w:rFonts w:ascii="黑体" w:eastAsia="黑体" w:hAnsi="黑体" w:hint="eastAsia"/>
          <w:sz w:val="32"/>
          <w:szCs w:val="32"/>
        </w:rPr>
        <w:t>一、眉山市医学会第一届中西医结合耳鼻咽喉头颈外科专委会成立大会</w:t>
      </w:r>
      <w:r>
        <w:rPr>
          <w:rFonts w:ascii="仿宋_GB2312" w:eastAsia="仿宋_GB2312" w:hint="eastAsia"/>
          <w:sz w:val="32"/>
          <w:szCs w:val="32"/>
        </w:rPr>
        <w:t>（非候选人不参加）</w:t>
      </w:r>
    </w:p>
    <w:p w:rsidR="00FE00FD" w:rsidRDefault="00FE00FD" w:rsidP="00FE00FD">
      <w:pPr>
        <w:spacing w:line="580" w:lineRule="exact"/>
        <w:rPr>
          <w:rFonts w:ascii="黑体" w:eastAsia="黑体" w:hAnsi="黑体" w:hint="eastAsia"/>
          <w:sz w:val="32"/>
          <w:szCs w:val="32"/>
        </w:rPr>
      </w:pPr>
      <w:r>
        <w:rPr>
          <w:rFonts w:ascii="仿宋_GB2312" w:eastAsia="仿宋_GB2312" w:hint="eastAsia"/>
          <w:sz w:val="32"/>
          <w:szCs w:val="32"/>
        </w:rPr>
        <w:lastRenderedPageBreak/>
        <w:t xml:space="preserve">   （一)会议时间</w:t>
      </w:r>
    </w:p>
    <w:p w:rsidR="00FE00FD" w:rsidRDefault="00FE00FD" w:rsidP="00FE00FD">
      <w:pPr>
        <w:pStyle w:val="a7"/>
        <w:autoSpaceDE w:val="0"/>
        <w:autoSpaceDN w:val="0"/>
        <w:adjustRightInd w:val="0"/>
        <w:snapToGrid w:val="0"/>
        <w:spacing w:line="360" w:lineRule="auto"/>
        <w:ind w:left="560" w:firstLineChars="100" w:firstLine="320"/>
        <w:outlineLvl w:val="2"/>
        <w:rPr>
          <w:sz w:val="28"/>
          <w:szCs w:val="28"/>
        </w:rPr>
      </w:pPr>
      <w:r>
        <w:rPr>
          <w:rFonts w:ascii="仿宋_GB2312" w:eastAsia="仿宋_GB2312" w:hint="eastAsia"/>
          <w:sz w:val="32"/>
          <w:szCs w:val="32"/>
        </w:rPr>
        <w:t>2019年5月24日（星期五）14:30-15:30报到，15:30正式开会，会期半天。</w:t>
      </w:r>
    </w:p>
    <w:p w:rsidR="00FE00FD" w:rsidRDefault="00FE00FD" w:rsidP="00FE00FD">
      <w:pPr>
        <w:pStyle w:val="a7"/>
        <w:autoSpaceDE w:val="0"/>
        <w:autoSpaceDN w:val="0"/>
        <w:adjustRightInd w:val="0"/>
        <w:snapToGrid w:val="0"/>
        <w:spacing w:line="360" w:lineRule="auto"/>
        <w:ind w:leftChars="100" w:left="240" w:firstLineChars="100" w:firstLine="320"/>
        <w:outlineLvl w:val="2"/>
        <w:rPr>
          <w:rFonts w:ascii="仿宋_GB2312" w:eastAsia="仿宋_GB2312" w:hint="eastAsia"/>
          <w:sz w:val="32"/>
          <w:szCs w:val="32"/>
        </w:rPr>
      </w:pPr>
      <w:r>
        <w:rPr>
          <w:rFonts w:ascii="仿宋_GB2312" w:eastAsia="仿宋_GB2312" w:hint="eastAsia"/>
          <w:sz w:val="32"/>
          <w:szCs w:val="32"/>
        </w:rPr>
        <w:t>(二)会议地点</w:t>
      </w:r>
    </w:p>
    <w:p w:rsidR="00FE00FD" w:rsidRDefault="00FE00FD" w:rsidP="00FE00FD">
      <w:pPr>
        <w:pStyle w:val="a7"/>
        <w:autoSpaceDE w:val="0"/>
        <w:autoSpaceDN w:val="0"/>
        <w:adjustRightInd w:val="0"/>
        <w:snapToGrid w:val="0"/>
        <w:spacing w:line="360" w:lineRule="auto"/>
        <w:ind w:leftChars="100" w:left="240" w:firstLine="640"/>
        <w:outlineLvl w:val="2"/>
        <w:rPr>
          <w:rFonts w:ascii="仿宋_GB2312" w:eastAsia="仿宋_GB2312"/>
          <w:sz w:val="32"/>
          <w:szCs w:val="32"/>
        </w:rPr>
      </w:pPr>
      <w:r>
        <w:rPr>
          <w:rFonts w:ascii="仿宋_GB2312" w:eastAsia="仿宋_GB2312" w:hint="eastAsia"/>
          <w:sz w:val="32"/>
          <w:szCs w:val="32"/>
        </w:rPr>
        <w:t>眉山宾馆主楼三楼接见厅</w:t>
      </w:r>
    </w:p>
    <w:p w:rsidR="00FE00FD" w:rsidRDefault="00FE00FD" w:rsidP="00FE00FD">
      <w:pPr>
        <w:pStyle w:val="a7"/>
        <w:autoSpaceDE w:val="0"/>
        <w:autoSpaceDN w:val="0"/>
        <w:adjustRightInd w:val="0"/>
        <w:snapToGrid w:val="0"/>
        <w:spacing w:line="360" w:lineRule="auto"/>
        <w:ind w:leftChars="100" w:left="240" w:firstLineChars="100" w:firstLine="320"/>
        <w:outlineLvl w:val="2"/>
        <w:rPr>
          <w:rFonts w:ascii="仿宋_GB2312" w:eastAsia="仿宋_GB2312" w:hint="eastAsia"/>
          <w:sz w:val="32"/>
          <w:szCs w:val="32"/>
        </w:rPr>
      </w:pPr>
      <w:r>
        <w:rPr>
          <w:rFonts w:ascii="仿宋_GB2312" w:eastAsia="仿宋_GB2312" w:hint="eastAsia"/>
          <w:sz w:val="32"/>
          <w:szCs w:val="32"/>
        </w:rPr>
        <w:t>(三)参会对象</w:t>
      </w:r>
    </w:p>
    <w:p w:rsidR="00FE00FD" w:rsidRDefault="00FE00FD" w:rsidP="00FE00FD">
      <w:pPr>
        <w:pStyle w:val="a7"/>
        <w:autoSpaceDE w:val="0"/>
        <w:autoSpaceDN w:val="0"/>
        <w:adjustRightInd w:val="0"/>
        <w:snapToGrid w:val="0"/>
        <w:spacing w:line="360" w:lineRule="auto"/>
        <w:ind w:leftChars="100" w:left="240" w:firstLine="640"/>
        <w:outlineLvl w:val="2"/>
        <w:rPr>
          <w:rFonts w:ascii="仿宋_GB2312" w:eastAsia="仿宋_GB2312" w:hint="eastAsia"/>
          <w:sz w:val="32"/>
          <w:szCs w:val="32"/>
        </w:rPr>
      </w:pPr>
      <w:r>
        <w:rPr>
          <w:rFonts w:ascii="仿宋_GB2312" w:eastAsia="仿宋_GB2312" w:hint="eastAsia"/>
          <w:sz w:val="32"/>
          <w:szCs w:val="32"/>
        </w:rPr>
        <w:t>眉山市医学会第一届中西医结合耳鼻咽喉头颈外科专委会候选人。</w:t>
      </w:r>
    </w:p>
    <w:p w:rsidR="00FE00FD" w:rsidRDefault="00FE00FD" w:rsidP="00FE00FD">
      <w:pPr>
        <w:pStyle w:val="a7"/>
        <w:autoSpaceDE w:val="0"/>
        <w:autoSpaceDN w:val="0"/>
        <w:adjustRightInd w:val="0"/>
        <w:snapToGrid w:val="0"/>
        <w:spacing w:line="360" w:lineRule="auto"/>
        <w:ind w:leftChars="100" w:left="240" w:firstLineChars="100" w:firstLine="320"/>
        <w:outlineLvl w:val="2"/>
        <w:rPr>
          <w:rFonts w:ascii="仿宋_GB2312" w:eastAsia="仿宋_GB2312" w:hint="eastAsia"/>
          <w:sz w:val="32"/>
          <w:szCs w:val="32"/>
        </w:rPr>
      </w:pPr>
      <w:r>
        <w:rPr>
          <w:rFonts w:ascii="仿宋_GB2312" w:eastAsia="仿宋_GB2312" w:hint="eastAsia"/>
          <w:sz w:val="32"/>
          <w:szCs w:val="32"/>
        </w:rPr>
        <w:t>(四)会议内容</w:t>
      </w:r>
    </w:p>
    <w:p w:rsidR="00FE00FD" w:rsidRDefault="00FE00FD" w:rsidP="00FE00FD">
      <w:pPr>
        <w:pStyle w:val="a7"/>
        <w:autoSpaceDE w:val="0"/>
        <w:autoSpaceDN w:val="0"/>
        <w:adjustRightInd w:val="0"/>
        <w:snapToGrid w:val="0"/>
        <w:spacing w:line="360" w:lineRule="auto"/>
        <w:ind w:leftChars="100" w:left="240" w:firstLine="640"/>
        <w:outlineLvl w:val="2"/>
        <w:rPr>
          <w:rFonts w:ascii="仿宋_GB2312" w:eastAsia="仿宋_GB2312" w:hint="eastAsia"/>
          <w:sz w:val="32"/>
          <w:szCs w:val="32"/>
        </w:rPr>
      </w:pPr>
      <w:r>
        <w:rPr>
          <w:rFonts w:ascii="仿宋_GB2312" w:eastAsia="仿宋_GB2312" w:hint="eastAsia"/>
          <w:sz w:val="32"/>
          <w:szCs w:val="32"/>
        </w:rPr>
        <w:t>选举产生眉山市医学会第一届中西医结合耳鼻咽喉头颈外科专委会主任委员、副主任委员、委员等。</w:t>
      </w:r>
    </w:p>
    <w:p w:rsidR="00FE00FD" w:rsidRDefault="00FE00FD" w:rsidP="00FE00FD">
      <w:pPr>
        <w:pStyle w:val="a7"/>
        <w:autoSpaceDE w:val="0"/>
        <w:autoSpaceDN w:val="0"/>
        <w:adjustRightInd w:val="0"/>
        <w:snapToGrid w:val="0"/>
        <w:spacing w:line="360" w:lineRule="auto"/>
        <w:ind w:leftChars="133" w:left="319" w:firstLineChars="0" w:firstLine="0"/>
        <w:jc w:val="both"/>
        <w:outlineLvl w:val="2"/>
        <w:rPr>
          <w:rFonts w:ascii="黑体" w:eastAsia="黑体" w:hAnsi="黑体" w:hint="eastAsia"/>
          <w:sz w:val="32"/>
          <w:szCs w:val="32"/>
        </w:rPr>
      </w:pPr>
      <w:r>
        <w:rPr>
          <w:rFonts w:ascii="黑体" w:eastAsia="黑体" w:hAnsi="黑体" w:hint="eastAsia"/>
          <w:sz w:val="32"/>
          <w:szCs w:val="32"/>
        </w:rPr>
        <w:t>二、眉山市2019年耳鼻咽喉头颈外科新进展研讨会</w:t>
      </w:r>
    </w:p>
    <w:p w:rsidR="00FE00FD" w:rsidRDefault="00FE00FD" w:rsidP="00FE00FD">
      <w:pPr>
        <w:pStyle w:val="a7"/>
        <w:autoSpaceDE w:val="0"/>
        <w:autoSpaceDN w:val="0"/>
        <w:adjustRightInd w:val="0"/>
        <w:snapToGrid w:val="0"/>
        <w:spacing w:line="360" w:lineRule="auto"/>
        <w:ind w:leftChars="100" w:left="240" w:firstLine="640"/>
        <w:outlineLvl w:val="2"/>
        <w:rPr>
          <w:rFonts w:ascii="仿宋_GB2312" w:eastAsia="仿宋_GB2312" w:hint="eastAsia"/>
          <w:sz w:val="32"/>
          <w:szCs w:val="32"/>
        </w:rPr>
      </w:pPr>
      <w:r>
        <w:rPr>
          <w:rFonts w:ascii="仿宋_GB2312" w:eastAsia="仿宋_GB2312" w:hint="eastAsia"/>
          <w:sz w:val="32"/>
          <w:szCs w:val="32"/>
        </w:rPr>
        <w:t>(一)会议时间</w:t>
      </w:r>
    </w:p>
    <w:p w:rsidR="00FE00FD" w:rsidRDefault="00FE00FD" w:rsidP="00FE00FD">
      <w:pPr>
        <w:pStyle w:val="a7"/>
        <w:autoSpaceDE w:val="0"/>
        <w:autoSpaceDN w:val="0"/>
        <w:adjustRightInd w:val="0"/>
        <w:snapToGrid w:val="0"/>
        <w:spacing w:line="360" w:lineRule="auto"/>
        <w:ind w:leftChars="100" w:left="240" w:firstLine="640"/>
        <w:outlineLvl w:val="2"/>
        <w:rPr>
          <w:rFonts w:ascii="仿宋_GB2312" w:eastAsia="仿宋_GB2312" w:hint="eastAsia"/>
          <w:sz w:val="32"/>
          <w:szCs w:val="32"/>
        </w:rPr>
      </w:pPr>
      <w:r>
        <w:rPr>
          <w:rFonts w:ascii="仿宋_GB2312" w:eastAsia="仿宋_GB2312" w:hint="eastAsia"/>
          <w:sz w:val="32"/>
          <w:szCs w:val="32"/>
        </w:rPr>
        <w:t>2019年5月25日（星期六）8:00-8:30报到，8:30正式开会，会期一天。</w:t>
      </w:r>
    </w:p>
    <w:p w:rsidR="00FE00FD" w:rsidRDefault="00FE00FD" w:rsidP="00FE00FD">
      <w:pPr>
        <w:pStyle w:val="a7"/>
        <w:autoSpaceDE w:val="0"/>
        <w:autoSpaceDN w:val="0"/>
        <w:adjustRightInd w:val="0"/>
        <w:snapToGrid w:val="0"/>
        <w:spacing w:line="360" w:lineRule="auto"/>
        <w:ind w:leftChars="300" w:left="720" w:firstLineChars="0" w:firstLine="0"/>
        <w:outlineLvl w:val="2"/>
        <w:rPr>
          <w:rFonts w:ascii="仿宋_GB2312" w:eastAsia="仿宋_GB2312" w:hint="eastAsia"/>
          <w:sz w:val="32"/>
          <w:szCs w:val="32"/>
        </w:rPr>
      </w:pPr>
      <w:r>
        <w:rPr>
          <w:rFonts w:ascii="仿宋_GB2312" w:eastAsia="仿宋_GB2312" w:hint="eastAsia"/>
          <w:sz w:val="32"/>
          <w:szCs w:val="32"/>
        </w:rPr>
        <w:t>（二）会议地点</w:t>
      </w:r>
    </w:p>
    <w:p w:rsidR="00FE00FD" w:rsidRDefault="00FE00FD" w:rsidP="00FE00FD">
      <w:pPr>
        <w:pStyle w:val="a7"/>
        <w:autoSpaceDE w:val="0"/>
        <w:autoSpaceDN w:val="0"/>
        <w:adjustRightInd w:val="0"/>
        <w:snapToGrid w:val="0"/>
        <w:spacing w:line="360" w:lineRule="auto"/>
        <w:ind w:firstLine="640"/>
        <w:outlineLvl w:val="2"/>
        <w:rPr>
          <w:rFonts w:ascii="仿宋_GB2312" w:eastAsia="仿宋_GB2312"/>
          <w:sz w:val="32"/>
          <w:szCs w:val="32"/>
        </w:rPr>
      </w:pPr>
      <w:r>
        <w:rPr>
          <w:rFonts w:ascii="仿宋_GB2312" w:eastAsia="仿宋_GB2312" w:hint="eastAsia"/>
          <w:sz w:val="32"/>
          <w:szCs w:val="32"/>
        </w:rPr>
        <w:t>眉山宾馆主楼三楼汇报厅</w:t>
      </w:r>
    </w:p>
    <w:p w:rsidR="00FE00FD" w:rsidRDefault="00FE00FD" w:rsidP="00FE00FD">
      <w:pPr>
        <w:pStyle w:val="a7"/>
        <w:autoSpaceDE w:val="0"/>
        <w:autoSpaceDN w:val="0"/>
        <w:adjustRightInd w:val="0"/>
        <w:snapToGrid w:val="0"/>
        <w:spacing w:line="360" w:lineRule="auto"/>
        <w:ind w:leftChars="300" w:left="720" w:firstLineChars="0" w:firstLine="0"/>
        <w:outlineLvl w:val="2"/>
        <w:rPr>
          <w:rFonts w:ascii="仿宋_GB2312" w:eastAsia="仿宋_GB2312" w:hint="eastAsia"/>
          <w:sz w:val="32"/>
          <w:szCs w:val="32"/>
        </w:rPr>
      </w:pPr>
      <w:r>
        <w:rPr>
          <w:rFonts w:ascii="仿宋_GB2312" w:eastAsia="仿宋_GB2312" w:hint="eastAsia"/>
          <w:sz w:val="32"/>
          <w:szCs w:val="32"/>
        </w:rPr>
        <w:t>(三）参会对象</w:t>
      </w:r>
    </w:p>
    <w:p w:rsidR="00FE00FD" w:rsidRDefault="00FE00FD" w:rsidP="00FE00FD">
      <w:pPr>
        <w:pStyle w:val="a7"/>
        <w:autoSpaceDE w:val="0"/>
        <w:autoSpaceDN w:val="0"/>
        <w:adjustRightInd w:val="0"/>
        <w:snapToGrid w:val="0"/>
        <w:spacing w:line="360" w:lineRule="auto"/>
        <w:ind w:leftChars="300" w:left="720" w:firstLine="640"/>
        <w:outlineLvl w:val="2"/>
        <w:rPr>
          <w:rFonts w:ascii="仿宋_GB2312" w:eastAsia="仿宋_GB2312" w:hint="eastAsia"/>
          <w:sz w:val="32"/>
          <w:szCs w:val="32"/>
        </w:rPr>
      </w:pPr>
      <w:r>
        <w:rPr>
          <w:rFonts w:ascii="仿宋_GB2312" w:eastAsia="仿宋_GB2312" w:hint="eastAsia"/>
          <w:sz w:val="32"/>
          <w:szCs w:val="32"/>
        </w:rPr>
        <w:t>眉山市医学会第一届中西医结合耳鼻咽喉头颈外科专委会全体委员；全市各级医疗机构从事耳鼻咽喉头颈外科及相关专业的医护人员。</w:t>
      </w:r>
    </w:p>
    <w:p w:rsidR="00FE00FD" w:rsidRDefault="00FE00FD" w:rsidP="00FE00FD">
      <w:pPr>
        <w:pStyle w:val="a7"/>
        <w:autoSpaceDE w:val="0"/>
        <w:autoSpaceDN w:val="0"/>
        <w:adjustRightInd w:val="0"/>
        <w:snapToGrid w:val="0"/>
        <w:spacing w:line="360" w:lineRule="auto"/>
        <w:ind w:firstLine="640"/>
        <w:outlineLvl w:val="2"/>
        <w:rPr>
          <w:rFonts w:ascii="仿宋_GB2312" w:eastAsia="仿宋_GB2312"/>
          <w:sz w:val="32"/>
          <w:szCs w:val="32"/>
        </w:rPr>
      </w:pPr>
      <w:r>
        <w:rPr>
          <w:rFonts w:ascii="仿宋_GB2312" w:eastAsia="仿宋_GB2312" w:hint="eastAsia"/>
          <w:sz w:val="32"/>
          <w:szCs w:val="32"/>
        </w:rPr>
        <w:t>（四）会议议程（附件3）</w:t>
      </w:r>
    </w:p>
    <w:p w:rsidR="00FE00FD" w:rsidRDefault="00FE00FD" w:rsidP="00FE00FD">
      <w:pPr>
        <w:spacing w:line="580" w:lineRule="exact"/>
        <w:ind w:firstLineChars="100" w:firstLine="320"/>
        <w:rPr>
          <w:rFonts w:ascii="黑体" w:eastAsia="黑体" w:hint="eastAsia"/>
          <w:color w:val="000000"/>
          <w:sz w:val="32"/>
          <w:szCs w:val="32"/>
        </w:rPr>
      </w:pPr>
      <w:r>
        <w:rPr>
          <w:rFonts w:ascii="黑体" w:eastAsia="黑体" w:hint="eastAsia"/>
          <w:color w:val="000000"/>
          <w:sz w:val="32"/>
          <w:szCs w:val="32"/>
        </w:rPr>
        <w:lastRenderedPageBreak/>
        <w:t>三、其他事项</w:t>
      </w:r>
    </w:p>
    <w:p w:rsidR="00FE00FD" w:rsidRDefault="00FE00FD" w:rsidP="00FE00FD">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（一）本次会议免收会务费、餐费。交通费等其他费用按规定凭文件回所在单位报销。</w:t>
      </w:r>
    </w:p>
    <w:p w:rsidR="00FE00FD" w:rsidRDefault="00FE00FD" w:rsidP="00FE00FD">
      <w:pPr>
        <w:pStyle w:val="a7"/>
        <w:autoSpaceDE w:val="0"/>
        <w:autoSpaceDN w:val="0"/>
        <w:adjustRightInd w:val="0"/>
        <w:snapToGrid w:val="0"/>
        <w:spacing w:line="360" w:lineRule="auto"/>
        <w:ind w:leftChars="100" w:left="240" w:firstLineChars="100" w:firstLine="320"/>
        <w:outlineLvl w:val="2"/>
        <w:rPr>
          <w:rFonts w:ascii="仿宋_GB2312" w:eastAsia="仿宋_GB2312" w:hint="eastAsia"/>
          <w:sz w:val="32"/>
          <w:szCs w:val="32"/>
        </w:rPr>
      </w:pPr>
      <w:r>
        <w:rPr>
          <w:rFonts w:ascii="仿宋_GB2312" w:eastAsia="仿宋_GB2312" w:hint="eastAsia"/>
          <w:sz w:val="32"/>
          <w:szCs w:val="32"/>
        </w:rPr>
        <w:t>（二）请相关会员单位按照《眉山市医学会第一届中西医结合耳鼻咽喉头颈外科专委会候选人名额分配表》（附件1）进行推荐，由各会员单位填写《眉山市医学会第一届中西医结合耳鼻咽喉头颈外科专委会候选人推荐表》（附件2）于5月20日12:00前发送至电子邮箱mssyxh@qq.com，纸质版推荐表请加盖工作单位公章后于5月24日召开第一届中西医结合耳鼻咽喉头颈外科专委会成立大会时上交市医学会，并负责通知本单位候选人准时参会。请各单位于 5 月 22 日 17:00 前将参加5月25日学术会议的人数以短信方式发送至 18783303628（注明会议名称、单位名称、参会人数）。</w:t>
      </w:r>
    </w:p>
    <w:p w:rsidR="00FE00FD" w:rsidRDefault="00FE00FD" w:rsidP="00FE00FD">
      <w:pPr>
        <w:pStyle w:val="a7"/>
        <w:autoSpaceDE w:val="0"/>
        <w:autoSpaceDN w:val="0"/>
        <w:adjustRightInd w:val="0"/>
        <w:snapToGrid w:val="0"/>
        <w:spacing w:line="360" w:lineRule="auto"/>
        <w:ind w:leftChars="100" w:left="240" w:firstLineChars="100" w:firstLine="320"/>
        <w:outlineLvl w:val="2"/>
        <w:rPr>
          <w:rFonts w:ascii="仿宋_GB2312" w:eastAsia="仿宋_GB2312" w:hint="eastAsia"/>
          <w:sz w:val="32"/>
          <w:szCs w:val="32"/>
        </w:rPr>
      </w:pPr>
      <w:r>
        <w:rPr>
          <w:rFonts w:ascii="仿宋_GB2312" w:eastAsia="仿宋_GB2312" w:hint="eastAsia"/>
          <w:sz w:val="32"/>
          <w:szCs w:val="32"/>
        </w:rPr>
        <w:t>（三）参加5月25日学术会议的人员授予市级继续医学教育Ⅱ类学分2分，请携带智能手机参会，并下载“中疗智用”手机客户端扫描二维码获取学分。</w:t>
      </w:r>
    </w:p>
    <w:p w:rsidR="00FE00FD" w:rsidRDefault="00FE00FD" w:rsidP="00FE00FD">
      <w:pPr>
        <w:autoSpaceDE w:val="0"/>
        <w:autoSpaceDN w:val="0"/>
        <w:adjustRightInd w:val="0"/>
        <w:spacing w:line="580" w:lineRule="exact"/>
        <w:ind w:firstLineChars="100" w:firstLine="320"/>
        <w:rPr>
          <w:rFonts w:ascii="仿宋_GB2312" w:eastAsia="仿宋_GB2312" w:hint="eastAsia"/>
          <w:sz w:val="32"/>
          <w:szCs w:val="32"/>
        </w:rPr>
      </w:pPr>
      <w:r>
        <w:rPr>
          <w:rFonts w:ascii="仿宋_GB2312" w:eastAsia="仿宋_GB2312" w:hint="eastAsia"/>
          <w:sz w:val="32"/>
          <w:szCs w:val="32"/>
        </w:rPr>
        <w:t>（四）会议联系人及电话号码</w:t>
      </w:r>
    </w:p>
    <w:p w:rsidR="00FE00FD" w:rsidRDefault="00FE00FD" w:rsidP="00FE00FD">
      <w:pPr>
        <w:autoSpaceDE w:val="0"/>
        <w:autoSpaceDN w:val="0"/>
        <w:adjustRightInd w:val="0"/>
        <w:spacing w:line="580" w:lineRule="exact"/>
        <w:ind w:firstLineChars="300" w:firstLine="960"/>
        <w:rPr>
          <w:rFonts w:ascii="仿宋_GB2312" w:eastAsia="仿宋_GB2312" w:cs="仿宋" w:hint="eastAsia"/>
          <w:color w:val="000000"/>
          <w:sz w:val="32"/>
          <w:szCs w:val="32"/>
        </w:rPr>
      </w:pPr>
      <w:r>
        <w:rPr>
          <w:rFonts w:ascii="仿宋_GB2312" w:eastAsia="仿宋_GB2312" w:cs="仿宋" w:hint="eastAsia"/>
          <w:color w:val="000000"/>
          <w:sz w:val="32"/>
          <w:szCs w:val="32"/>
        </w:rPr>
        <w:t>眉山市医学会    毛燕霞：38106428、15082337458</w:t>
      </w:r>
    </w:p>
    <w:p w:rsidR="00FE00FD" w:rsidRDefault="00FE00FD" w:rsidP="00FE00FD">
      <w:pPr>
        <w:pStyle w:val="a7"/>
        <w:ind w:left="1564" w:firstLineChars="500" w:firstLine="1600"/>
        <w:rPr>
          <w:rFonts w:ascii="仿宋_GB2312" w:eastAsia="仿宋_GB2312" w:cs="仿宋" w:hint="eastAsia"/>
          <w:color w:val="000000"/>
          <w:sz w:val="32"/>
          <w:szCs w:val="32"/>
        </w:rPr>
      </w:pPr>
      <w:r>
        <w:rPr>
          <w:rFonts w:ascii="仿宋_GB2312" w:eastAsia="仿宋_GB2312" w:cs="仿宋" w:hint="eastAsia"/>
          <w:color w:val="000000"/>
          <w:sz w:val="32"/>
          <w:szCs w:val="32"/>
        </w:rPr>
        <w:t>何书恒：38116033、18180080292</w:t>
      </w:r>
    </w:p>
    <w:p w:rsidR="00FE00FD" w:rsidRDefault="00FE00FD" w:rsidP="00FE00FD">
      <w:pPr>
        <w:pStyle w:val="a7"/>
        <w:ind w:firstLineChars="300" w:firstLine="960"/>
        <w:rPr>
          <w:rFonts w:ascii="仿宋_GB2312" w:eastAsia="仿宋_GB2312" w:cs="仿宋" w:hint="eastAsia"/>
          <w:color w:val="000000"/>
          <w:sz w:val="32"/>
          <w:szCs w:val="32"/>
        </w:rPr>
      </w:pPr>
      <w:r>
        <w:rPr>
          <w:rFonts w:ascii="仿宋_GB2312" w:eastAsia="仿宋_GB2312" w:cs="仿宋" w:hint="eastAsia"/>
          <w:color w:val="000000"/>
          <w:sz w:val="32"/>
          <w:szCs w:val="32"/>
        </w:rPr>
        <w:t>眉山市中医医院  谢兴笔：18783303628</w:t>
      </w:r>
    </w:p>
    <w:p w:rsidR="00FE00FD" w:rsidRDefault="00FE00FD" w:rsidP="00FE00FD">
      <w:pPr>
        <w:autoSpaceDE w:val="0"/>
        <w:autoSpaceDN w:val="0"/>
        <w:adjustRightInd w:val="0"/>
        <w:spacing w:line="580" w:lineRule="exact"/>
        <w:ind w:firstLineChars="200" w:firstLine="640"/>
        <w:rPr>
          <w:rFonts w:ascii="仿宋_GB2312" w:eastAsia="仿宋_GB2312" w:cs="仿宋" w:hint="eastAsia"/>
          <w:color w:val="000000"/>
          <w:sz w:val="32"/>
          <w:szCs w:val="32"/>
        </w:rPr>
      </w:pPr>
    </w:p>
    <w:p w:rsidR="00FE00FD" w:rsidRDefault="00FE00FD" w:rsidP="00FE00FD">
      <w:pPr>
        <w:autoSpaceDE w:val="0"/>
        <w:autoSpaceDN w:val="0"/>
        <w:adjustRightInd w:val="0"/>
        <w:spacing w:line="580" w:lineRule="exact"/>
        <w:rPr>
          <w:rFonts w:ascii="仿宋_GB2312" w:eastAsia="仿宋_GB2312" w:hint="eastAsia"/>
          <w:sz w:val="32"/>
          <w:szCs w:val="32"/>
        </w:rPr>
      </w:pPr>
      <w:r>
        <w:rPr>
          <w:rFonts w:ascii="仿宋_GB2312" w:eastAsia="仿宋_GB2312" w:hint="eastAsia"/>
          <w:sz w:val="32"/>
          <w:szCs w:val="32"/>
        </w:rPr>
        <w:lastRenderedPageBreak/>
        <w:t>附件：1.眉山市医学会第一届耳鼻咽喉头颈外科专委会候选人名额分配表</w:t>
      </w:r>
    </w:p>
    <w:p w:rsidR="00FE00FD" w:rsidRDefault="00FE00FD" w:rsidP="00FE00FD">
      <w:pPr>
        <w:autoSpaceDE w:val="0"/>
        <w:autoSpaceDN w:val="0"/>
        <w:adjustRightInd w:val="0"/>
        <w:spacing w:line="580" w:lineRule="exact"/>
        <w:rPr>
          <w:rFonts w:ascii="仿宋_GB2312" w:eastAsia="仿宋_GB2312" w:hint="eastAsia"/>
          <w:sz w:val="32"/>
          <w:szCs w:val="32"/>
        </w:rPr>
      </w:pPr>
      <w:r>
        <w:rPr>
          <w:rFonts w:ascii="仿宋_GB2312" w:eastAsia="仿宋_GB2312" w:hint="eastAsia"/>
          <w:sz w:val="32"/>
          <w:szCs w:val="32"/>
        </w:rPr>
        <w:t>2、眉山市医学会第一届耳鼻咽喉头颈外科专委会候选人推荐表</w:t>
      </w:r>
    </w:p>
    <w:p w:rsidR="00FE00FD" w:rsidRDefault="00FE00FD" w:rsidP="00FE00FD">
      <w:pPr>
        <w:spacing w:line="580" w:lineRule="exact"/>
        <w:rPr>
          <w:rFonts w:ascii="仿宋_GB2312" w:eastAsia="仿宋_GB2312" w:hint="eastAsia"/>
          <w:sz w:val="32"/>
          <w:szCs w:val="32"/>
        </w:rPr>
      </w:pPr>
      <w:r>
        <w:rPr>
          <w:rFonts w:ascii="仿宋_GB2312" w:eastAsia="仿宋_GB2312" w:hint="eastAsia"/>
          <w:sz w:val="32"/>
          <w:szCs w:val="32"/>
        </w:rPr>
        <w:t>3、耳鼻咽喉头颈外科新进展研讨会议程</w:t>
      </w: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2000" w:firstLine="6400"/>
        <w:rPr>
          <w:rFonts w:ascii="仿宋_GB2312" w:eastAsia="仿宋_GB2312" w:hint="eastAsia"/>
          <w:sz w:val="32"/>
          <w:szCs w:val="32"/>
        </w:rPr>
      </w:pPr>
    </w:p>
    <w:p w:rsidR="00FE00FD" w:rsidRDefault="00FE00FD" w:rsidP="00FE00FD">
      <w:pPr>
        <w:spacing w:line="580" w:lineRule="exact"/>
        <w:ind w:firstLineChars="1600" w:firstLine="5120"/>
        <w:rPr>
          <w:rFonts w:ascii="仿宋_GB2312" w:eastAsia="仿宋_GB2312" w:hint="eastAsia"/>
          <w:sz w:val="32"/>
          <w:szCs w:val="32"/>
        </w:rPr>
      </w:pPr>
    </w:p>
    <w:p w:rsidR="00FE00FD" w:rsidRDefault="00FE00FD" w:rsidP="00FE00FD">
      <w:pPr>
        <w:spacing w:line="580" w:lineRule="exact"/>
        <w:ind w:firstLineChars="1600" w:firstLine="5120"/>
        <w:rPr>
          <w:rFonts w:ascii="仿宋_GB2312" w:eastAsia="仿宋_GB2312" w:hint="eastAsia"/>
          <w:sz w:val="32"/>
          <w:szCs w:val="32"/>
        </w:rPr>
      </w:pPr>
    </w:p>
    <w:p w:rsidR="00FE00FD" w:rsidRDefault="00FE00FD" w:rsidP="00FE00FD">
      <w:pPr>
        <w:spacing w:line="580" w:lineRule="exact"/>
        <w:ind w:firstLineChars="1600" w:firstLine="5120"/>
        <w:rPr>
          <w:rFonts w:ascii="仿宋_GB2312" w:eastAsia="仿宋_GB2312" w:hint="eastAsia"/>
          <w:sz w:val="32"/>
          <w:szCs w:val="32"/>
        </w:rPr>
      </w:pPr>
    </w:p>
    <w:p w:rsidR="00FE00FD" w:rsidRDefault="00FE00FD" w:rsidP="00FE00FD">
      <w:pPr>
        <w:spacing w:line="580" w:lineRule="exact"/>
        <w:ind w:firstLineChars="1600" w:firstLine="5120"/>
        <w:rPr>
          <w:rFonts w:ascii="仿宋_GB2312" w:eastAsia="仿宋_GB2312" w:hint="eastAsia"/>
          <w:sz w:val="32"/>
          <w:szCs w:val="32"/>
        </w:rPr>
      </w:pPr>
    </w:p>
    <w:p w:rsidR="00FE00FD" w:rsidRDefault="00FE00FD" w:rsidP="00FE00FD">
      <w:pPr>
        <w:spacing w:line="580" w:lineRule="exact"/>
        <w:ind w:firstLineChars="1900" w:firstLine="6080"/>
        <w:rPr>
          <w:rFonts w:ascii="仿宋_GB2312" w:eastAsia="仿宋_GB2312" w:hint="eastAsia"/>
          <w:sz w:val="32"/>
          <w:szCs w:val="32"/>
        </w:rPr>
      </w:pPr>
      <w:r>
        <w:rPr>
          <w:rFonts w:ascii="仿宋_GB2312" w:eastAsia="仿宋_GB2312" w:hint="eastAsia"/>
          <w:sz w:val="32"/>
          <w:szCs w:val="32"/>
        </w:rPr>
        <w:t>眉山市医学会</w:t>
      </w:r>
    </w:p>
    <w:p w:rsidR="00FE00FD" w:rsidRDefault="00FE00FD" w:rsidP="00FE00FD">
      <w:pPr>
        <w:spacing w:line="580" w:lineRule="exact"/>
        <w:ind w:firstLineChars="1900" w:firstLine="6080"/>
        <w:rPr>
          <w:rFonts w:ascii="仿宋_GB2312" w:eastAsia="仿宋_GB2312" w:hAnsi="仿宋_GB2312" w:cs="仿宋_GB2312" w:hint="eastAsia"/>
          <w:sz w:val="32"/>
          <w:szCs w:val="32"/>
        </w:rPr>
      </w:pPr>
      <w:r>
        <w:rPr>
          <w:rFonts w:ascii="仿宋_GB2312" w:eastAsia="仿宋_GB2312" w:hint="eastAsia"/>
          <w:sz w:val="32"/>
          <w:szCs w:val="32"/>
        </w:rPr>
        <w:t>2019</w:t>
      </w:r>
      <w:r>
        <w:rPr>
          <w:rFonts w:ascii="仿宋_GB2312" w:eastAsia="仿宋_GB2312" w:hAnsi="仿宋_GB2312" w:cs="仿宋_GB2312" w:hint="eastAsia"/>
          <w:sz w:val="32"/>
          <w:szCs w:val="32"/>
        </w:rPr>
        <w:t>年5月9日</w:t>
      </w:r>
    </w:p>
    <w:p w:rsidR="00FE00FD" w:rsidRDefault="00FE00FD" w:rsidP="00FE00FD">
      <w:pPr>
        <w:pBdr>
          <w:top w:val="single" w:sz="6" w:space="3" w:color="auto"/>
          <w:bottom w:val="single" w:sz="6" w:space="1" w:color="auto"/>
        </w:pBdr>
        <w:spacing w:line="580" w:lineRule="exact"/>
        <w:rPr>
          <w:rFonts w:ascii="仿宋_GB2312" w:eastAsia="仿宋_GB2312" w:hint="eastAsia"/>
          <w:sz w:val="28"/>
          <w:szCs w:val="28"/>
        </w:rPr>
        <w:sectPr w:rsidR="00FE00FD">
          <w:headerReference w:type="default" r:id="rId7"/>
          <w:footerReference w:type="even" r:id="rId8"/>
          <w:footerReference w:type="default" r:id="rId9"/>
          <w:pgSz w:w="11906" w:h="16838"/>
          <w:pgMar w:top="1701" w:right="1474" w:bottom="1361" w:left="1588" w:header="851" w:footer="992" w:gutter="0"/>
          <w:cols w:space="720"/>
          <w:docGrid w:type="lines" w:linePitch="312"/>
        </w:sectPr>
      </w:pPr>
      <w:r>
        <w:rPr>
          <w:rFonts w:ascii="仿宋_GB2312" w:eastAsia="仿宋_GB2312" w:hint="eastAsia"/>
          <w:sz w:val="28"/>
          <w:szCs w:val="28"/>
        </w:rPr>
        <w:t xml:space="preserve">眉山市医学会办公室                          2019年5月9日印发  </w:t>
      </w:r>
    </w:p>
    <w:p w:rsidR="00FE00FD" w:rsidRDefault="00FE00FD" w:rsidP="00FE00FD">
      <w:pPr>
        <w:ind w:left="720" w:hangingChars="300" w:hanging="720"/>
        <w:jc w:val="center"/>
        <w:rPr>
          <w:rFonts w:hint="eastAsia"/>
          <w:sz w:val="32"/>
          <w:szCs w:val="32"/>
        </w:rPr>
      </w:pPr>
      <w:r>
        <w:rPr>
          <w:rFonts w:hint="eastAsia"/>
        </w:rPr>
        <w:lastRenderedPageBreak/>
        <w:t>附件</w:t>
      </w:r>
      <w:r>
        <w:rPr>
          <w:rFonts w:hint="eastAsia"/>
        </w:rPr>
        <w:t>3</w:t>
      </w:r>
      <w:r>
        <w:rPr>
          <w:rFonts w:hint="eastAsia"/>
          <w:sz w:val="32"/>
          <w:szCs w:val="32"/>
        </w:rPr>
        <w:t>眉山市医学会</w:t>
      </w:r>
      <w:r>
        <w:rPr>
          <w:rFonts w:hint="eastAsia"/>
          <w:sz w:val="32"/>
          <w:szCs w:val="32"/>
        </w:rPr>
        <w:t>2019</w:t>
      </w:r>
      <w:r>
        <w:rPr>
          <w:rFonts w:hint="eastAsia"/>
          <w:sz w:val="32"/>
          <w:szCs w:val="32"/>
        </w:rPr>
        <w:t>年耳鼻咽喉头颈外科新进展研讨会</w:t>
      </w:r>
    </w:p>
    <w:p w:rsidR="00FE00FD" w:rsidRDefault="00FE00FD" w:rsidP="00FE00FD">
      <w:pPr>
        <w:ind w:left="960" w:hangingChars="300" w:hanging="960"/>
        <w:jc w:val="center"/>
        <w:rPr>
          <w:sz w:val="32"/>
          <w:szCs w:val="32"/>
        </w:rPr>
      </w:pPr>
      <w:r>
        <w:rPr>
          <w:rFonts w:hint="eastAsia"/>
          <w:sz w:val="32"/>
          <w:szCs w:val="32"/>
        </w:rPr>
        <w:t>会议议程</w:t>
      </w:r>
    </w:p>
    <w:tbl>
      <w:tblPr>
        <w:tblpPr w:leftFromText="180" w:rightFromText="180" w:vertAnchor="page" w:horzAnchor="page" w:tblpX="1357" w:tblpY="3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20"/>
        <w:gridCol w:w="689"/>
        <w:gridCol w:w="1636"/>
        <w:gridCol w:w="3615"/>
        <w:gridCol w:w="2250"/>
        <w:gridCol w:w="1190"/>
      </w:tblGrid>
      <w:tr w:rsidR="00FE00FD" w:rsidTr="00D67906">
        <w:trPr>
          <w:trHeight w:val="408"/>
        </w:trPr>
        <w:tc>
          <w:tcPr>
            <w:tcW w:w="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r>
              <w:rPr>
                <w:rFonts w:ascii="仿宋" w:eastAsia="仿宋" w:hAnsi="仿宋" w:hint="eastAsia"/>
                <w:bCs/>
                <w:color w:val="000000"/>
              </w:rPr>
              <w:t>5月25日上午</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形式</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时 间</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内 容</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jc w:val="center"/>
              <w:rPr>
                <w:rFonts w:ascii="仿宋_GB2312" w:eastAsia="仿宋_GB2312" w:hAnsi="仿宋" w:hint="eastAsia"/>
                <w:bCs/>
                <w:color w:val="000000"/>
                <w:sz w:val="21"/>
                <w:szCs w:val="21"/>
              </w:rPr>
            </w:pPr>
          </w:p>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讲 者</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jc w:val="both"/>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主持人</w:t>
            </w:r>
          </w:p>
        </w:tc>
      </w:tr>
      <w:tr w:rsidR="00FE00FD" w:rsidTr="00D67906">
        <w:trPr>
          <w:trHeight w:val="408"/>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8:00-8:30</w:t>
            </w:r>
          </w:p>
        </w:tc>
        <w:tc>
          <w:tcPr>
            <w:tcW w:w="5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签   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谢兴笔</w:t>
            </w:r>
          </w:p>
        </w:tc>
      </w:tr>
      <w:tr w:rsidR="00FE00FD" w:rsidTr="00D67906">
        <w:trPr>
          <w:trHeight w:val="888"/>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专家授课</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8;30-9:00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开幕式：领导致辞</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numPr>
                <w:ilvl w:val="0"/>
                <w:numId w:val="1"/>
              </w:numPr>
              <w:tabs>
                <w:tab w:val="left" w:pos="312"/>
              </w:tabs>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赵平</w:t>
            </w:r>
          </w:p>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2.王蔚川</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郭军</w:t>
            </w:r>
          </w:p>
        </w:tc>
      </w:tr>
      <w:tr w:rsidR="00FE00FD" w:rsidTr="00D67906">
        <w:trPr>
          <w:trHeight w:val="625"/>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9:00-9:45</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眩晕的中医诊治</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谢慧教授</w:t>
            </w:r>
          </w:p>
        </w:tc>
        <w:tc>
          <w:tcPr>
            <w:tcW w:w="1190" w:type="dxa"/>
            <w:vMerge w:val="restart"/>
            <w:tcBorders>
              <w:top w:val="single" w:sz="4" w:space="0" w:color="auto"/>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周松</w:t>
            </w:r>
          </w:p>
        </w:tc>
      </w:tr>
      <w:tr w:rsidR="00FE00FD" w:rsidTr="00D67906">
        <w:trPr>
          <w:trHeight w:val="662"/>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9:45-10:30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不同修复方式在下咽颈段食管环周缺损中应用比较</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陈飞副主任医师</w:t>
            </w:r>
          </w:p>
        </w:tc>
        <w:tc>
          <w:tcPr>
            <w:tcW w:w="1190" w:type="dxa"/>
            <w:vMerge/>
            <w:tcBorders>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572"/>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10:30-10:40</w:t>
            </w:r>
          </w:p>
        </w:tc>
        <w:tc>
          <w:tcPr>
            <w:tcW w:w="7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茶   歇</w:t>
            </w:r>
          </w:p>
        </w:tc>
      </w:tr>
      <w:tr w:rsidR="00FE00FD" w:rsidTr="00D67906">
        <w:trPr>
          <w:trHeight w:val="408"/>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10:40-11:25</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2018成人睡眠呼吸暂停综合征多学科诊疗指南解读</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周光耀主任医师</w:t>
            </w:r>
          </w:p>
        </w:tc>
        <w:tc>
          <w:tcPr>
            <w:tcW w:w="1190" w:type="dxa"/>
            <w:vMerge w:val="restart"/>
            <w:tcBorders>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周松</w:t>
            </w:r>
          </w:p>
        </w:tc>
      </w:tr>
      <w:tr w:rsidR="00FE00FD" w:rsidTr="00D67906">
        <w:trPr>
          <w:trHeight w:val="627"/>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11:25-12:00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鼻内镜下鼻咽癌切除术的手术分型</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郭军主任医师</w:t>
            </w:r>
          </w:p>
        </w:tc>
        <w:tc>
          <w:tcPr>
            <w:tcW w:w="1190" w:type="dxa"/>
            <w:vMerge/>
            <w:tcBorders>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381"/>
        </w:trPr>
        <w:tc>
          <w:tcPr>
            <w:tcW w:w="5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12:00-13:30</w:t>
            </w:r>
          </w:p>
        </w:tc>
        <w:tc>
          <w:tcPr>
            <w:tcW w:w="7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午   餐</w:t>
            </w:r>
          </w:p>
        </w:tc>
      </w:tr>
      <w:tr w:rsidR="00FE00FD" w:rsidTr="00D67906">
        <w:trPr>
          <w:trHeight w:val="408"/>
        </w:trPr>
        <w:tc>
          <w:tcPr>
            <w:tcW w:w="520" w:type="dxa"/>
            <w:vMerge w:val="restart"/>
            <w:tcBorders>
              <w:top w:val="single" w:sz="4" w:space="0" w:color="auto"/>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r>
              <w:rPr>
                <w:rFonts w:ascii="仿宋" w:eastAsia="仿宋" w:hAnsi="仿宋" w:hint="eastAsia"/>
                <w:bCs/>
                <w:color w:val="000000"/>
              </w:rPr>
              <w:t>5月25日下午</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专家授课</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13:30-13:50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口腔癌综合治疗策略</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邹为主任医师</w:t>
            </w:r>
          </w:p>
        </w:tc>
        <w:tc>
          <w:tcPr>
            <w:tcW w:w="1190" w:type="dxa"/>
            <w:vMerge w:val="restart"/>
            <w:tcBorders>
              <w:top w:val="single" w:sz="4" w:space="0" w:color="auto"/>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崔魏勇</w:t>
            </w:r>
          </w:p>
        </w:tc>
      </w:tr>
      <w:tr w:rsidR="00FE00FD" w:rsidTr="00D67906">
        <w:trPr>
          <w:trHeight w:val="617"/>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13:50-14:10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头颈肿瘤的综合治疗</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刘学强主任医师</w:t>
            </w:r>
          </w:p>
        </w:tc>
        <w:tc>
          <w:tcPr>
            <w:tcW w:w="1190" w:type="dxa"/>
            <w:vMerge/>
            <w:tcBorders>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14:10-14:30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嗓音康复训练过程中的心理护理</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宋雨思副主任护师</w:t>
            </w:r>
          </w:p>
        </w:tc>
        <w:tc>
          <w:tcPr>
            <w:tcW w:w="1190" w:type="dxa"/>
            <w:vMerge/>
            <w:tcBorders>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14:30-14:40</w:t>
            </w:r>
          </w:p>
        </w:tc>
        <w:tc>
          <w:tcPr>
            <w:tcW w:w="7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茶   歇</w:t>
            </w: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14:40-15:00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头颈肿瘤切除后个体化修复</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李红主治医师</w:t>
            </w:r>
          </w:p>
        </w:tc>
        <w:tc>
          <w:tcPr>
            <w:tcW w:w="1190" w:type="dxa"/>
            <w:vMerge w:val="restart"/>
            <w:tcBorders>
              <w:top w:val="single" w:sz="4" w:space="0" w:color="auto"/>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崔魏勇</w:t>
            </w: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15:00-15:20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分化型甲状腺癌的临床管理</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朱治国主治医师</w:t>
            </w:r>
          </w:p>
        </w:tc>
        <w:tc>
          <w:tcPr>
            <w:tcW w:w="1190" w:type="dxa"/>
            <w:vMerge/>
            <w:tcBorders>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15:20-15:40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鼻后神经切断治疗过敏性鼻炎</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李韦琦主治医师</w:t>
            </w:r>
          </w:p>
        </w:tc>
        <w:tc>
          <w:tcPr>
            <w:tcW w:w="1190" w:type="dxa"/>
            <w:vMerge/>
            <w:tcBorders>
              <w:left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408"/>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15:40-16:00</w:t>
            </w:r>
          </w:p>
        </w:tc>
        <w:tc>
          <w:tcPr>
            <w:tcW w:w="3615"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总 结</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郭军主任医师</w:t>
            </w:r>
          </w:p>
        </w:tc>
        <w:tc>
          <w:tcPr>
            <w:tcW w:w="1190" w:type="dxa"/>
            <w:vMerge/>
            <w:tcBorders>
              <w:left w:val="single" w:sz="4" w:space="0" w:color="auto"/>
              <w:bottom w:val="single" w:sz="4" w:space="0" w:color="auto"/>
              <w:right w:val="single" w:sz="4" w:space="0" w:color="auto"/>
            </w:tcBorders>
            <w:shd w:val="clear" w:color="auto" w:fill="FFFFFF"/>
          </w:tcPr>
          <w:p w:rsidR="00FE00FD" w:rsidRPr="00CD29F1" w:rsidRDefault="00FE00FD" w:rsidP="00D67906">
            <w:pPr>
              <w:rPr>
                <w:rFonts w:ascii="仿宋_GB2312" w:eastAsia="仿宋_GB2312" w:hAnsi="仿宋" w:hint="eastAsia"/>
                <w:bCs/>
                <w:color w:val="000000"/>
                <w:sz w:val="21"/>
                <w:szCs w:val="21"/>
              </w:rPr>
            </w:pPr>
          </w:p>
        </w:tc>
      </w:tr>
      <w:tr w:rsidR="00FE00FD" w:rsidTr="00D67906">
        <w:trPr>
          <w:trHeight w:val="376"/>
        </w:trPr>
        <w:tc>
          <w:tcPr>
            <w:tcW w:w="520" w:type="dxa"/>
            <w:vMerge/>
            <w:tcBorders>
              <w:left w:val="single" w:sz="4" w:space="0" w:color="auto"/>
              <w:right w:val="single" w:sz="4" w:space="0" w:color="auto"/>
            </w:tcBorders>
            <w:shd w:val="clear" w:color="auto" w:fill="FFFFFF"/>
            <w:vAlign w:val="center"/>
          </w:tcPr>
          <w:p w:rsidR="00FE00FD" w:rsidRDefault="00FE00FD" w:rsidP="00D67906">
            <w:pPr>
              <w:rPr>
                <w:rFonts w:ascii="仿宋" w:eastAsia="仿宋" w:hAnsi="仿宋"/>
                <w:bCs/>
                <w:color w:val="000000"/>
              </w:rPr>
            </w:pP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16:00</w:t>
            </w:r>
          </w:p>
        </w:tc>
        <w:tc>
          <w:tcPr>
            <w:tcW w:w="7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E00FD" w:rsidRPr="00CD29F1" w:rsidRDefault="00FE00FD" w:rsidP="00D67906">
            <w:pPr>
              <w:jc w:val="center"/>
              <w:rPr>
                <w:rFonts w:ascii="仿宋_GB2312" w:eastAsia="仿宋_GB2312" w:hAnsi="仿宋" w:hint="eastAsia"/>
                <w:bCs/>
                <w:color w:val="000000"/>
                <w:sz w:val="21"/>
                <w:szCs w:val="21"/>
              </w:rPr>
            </w:pPr>
            <w:r w:rsidRPr="00CD29F1">
              <w:rPr>
                <w:rFonts w:ascii="仿宋_GB2312" w:eastAsia="仿宋_GB2312" w:hAnsi="仿宋" w:hint="eastAsia"/>
                <w:bCs/>
                <w:color w:val="000000"/>
                <w:sz w:val="21"/>
                <w:szCs w:val="21"/>
              </w:rPr>
              <w:t>散   会</w:t>
            </w:r>
          </w:p>
        </w:tc>
      </w:tr>
    </w:tbl>
    <w:p w:rsidR="002C6220" w:rsidRPr="00FE00FD" w:rsidRDefault="002C6220">
      <w:pPr>
        <w:rPr>
          <w:rFonts w:hint="eastAsia"/>
        </w:rPr>
      </w:pPr>
    </w:p>
    <w:sectPr w:rsidR="002C6220" w:rsidRPr="00FE00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20" w:rsidRDefault="002C6220" w:rsidP="00CF7ADA">
      <w:r>
        <w:separator/>
      </w:r>
    </w:p>
  </w:endnote>
  <w:endnote w:type="continuationSeparator" w:id="1">
    <w:p w:rsidR="002C6220" w:rsidRDefault="002C6220" w:rsidP="00CF7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FD" w:rsidRDefault="00FE00FD">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FE00FD" w:rsidRDefault="00FE00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FD" w:rsidRDefault="00FE00FD">
    <w:pPr>
      <w:pStyle w:val="a4"/>
      <w:framePr w:wrap="around" w:vAnchor="text" w:hAnchor="margin" w:xAlign="outside" w:y="1"/>
      <w:rPr>
        <w:rStyle w:val="a5"/>
        <w:rFonts w:ascii="仿宋_GB2312" w:eastAsia="仿宋_GB2312" w:hint="eastAsia"/>
        <w:sz w:val="32"/>
        <w:szCs w:val="32"/>
      </w:rPr>
    </w:pPr>
    <w:r>
      <w:rPr>
        <w:rStyle w:val="a5"/>
        <w:rFonts w:ascii="仿宋_GB2312" w:eastAsia="仿宋_GB2312" w:hint="eastAsia"/>
        <w:sz w:val="32"/>
        <w:szCs w:val="32"/>
      </w:rPr>
      <w:t>－</w:t>
    </w:r>
    <w:r>
      <w:rPr>
        <w:rFonts w:ascii="仿宋_GB2312" w:eastAsia="仿宋_GB2312" w:hint="eastAsia"/>
        <w:sz w:val="32"/>
        <w:szCs w:val="32"/>
      </w:rPr>
      <w:fldChar w:fldCharType="begin"/>
    </w:r>
    <w:r>
      <w:rPr>
        <w:rStyle w:val="a5"/>
        <w:rFonts w:ascii="仿宋_GB2312" w:eastAsia="仿宋_GB2312" w:hint="eastAsia"/>
        <w:sz w:val="32"/>
        <w:szCs w:val="32"/>
      </w:rPr>
      <w:instrText xml:space="preserve">PAGE  </w:instrText>
    </w:r>
    <w:r>
      <w:rPr>
        <w:rFonts w:ascii="仿宋_GB2312" w:eastAsia="仿宋_GB2312" w:hint="eastAsia"/>
        <w:sz w:val="32"/>
        <w:szCs w:val="32"/>
      </w:rPr>
      <w:fldChar w:fldCharType="separate"/>
    </w:r>
    <w:r>
      <w:rPr>
        <w:rStyle w:val="a5"/>
        <w:rFonts w:ascii="仿宋_GB2312" w:eastAsia="仿宋_GB2312"/>
        <w:noProof/>
        <w:sz w:val="32"/>
        <w:szCs w:val="32"/>
      </w:rPr>
      <w:t>5</w:t>
    </w:r>
    <w:r>
      <w:rPr>
        <w:rFonts w:ascii="仿宋_GB2312" w:eastAsia="仿宋_GB2312" w:hint="eastAsia"/>
        <w:sz w:val="32"/>
        <w:szCs w:val="32"/>
      </w:rPr>
      <w:fldChar w:fldCharType="end"/>
    </w:r>
    <w:r>
      <w:rPr>
        <w:rStyle w:val="a5"/>
        <w:rFonts w:ascii="仿宋_GB2312" w:eastAsia="仿宋_GB2312" w:hint="eastAsia"/>
        <w:sz w:val="32"/>
        <w:szCs w:val="32"/>
      </w:rPr>
      <w:t>－</w:t>
    </w:r>
  </w:p>
  <w:p w:rsidR="00FE00FD" w:rsidRDefault="00FE00F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20" w:rsidRDefault="002C6220" w:rsidP="00CF7ADA">
      <w:r>
        <w:separator/>
      </w:r>
    </w:p>
  </w:footnote>
  <w:footnote w:type="continuationSeparator" w:id="1">
    <w:p w:rsidR="002C6220" w:rsidRDefault="002C6220" w:rsidP="00CF7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FD" w:rsidRDefault="00FE00F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7A974"/>
    <w:multiLevelType w:val="singleLevel"/>
    <w:tmpl w:val="6037A974"/>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ADA"/>
    <w:rsid w:val="002C6220"/>
    <w:rsid w:val="00CF7ADA"/>
    <w:rsid w:val="00FE0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FD"/>
    <w:rPr>
      <w:rFonts w:ascii="宋体" w:eastAsia="微软雅黑"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7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ADA"/>
    <w:rPr>
      <w:sz w:val="18"/>
      <w:szCs w:val="18"/>
    </w:rPr>
  </w:style>
  <w:style w:type="paragraph" w:styleId="a4">
    <w:name w:val="footer"/>
    <w:basedOn w:val="a"/>
    <w:link w:val="Char0"/>
    <w:unhideWhenUsed/>
    <w:rsid w:val="00CF7ADA"/>
    <w:pPr>
      <w:tabs>
        <w:tab w:val="center" w:pos="4153"/>
        <w:tab w:val="right" w:pos="8306"/>
      </w:tabs>
      <w:snapToGrid w:val="0"/>
    </w:pPr>
    <w:rPr>
      <w:sz w:val="18"/>
      <w:szCs w:val="18"/>
    </w:rPr>
  </w:style>
  <w:style w:type="character" w:customStyle="1" w:styleId="Char0">
    <w:name w:val="页脚 Char"/>
    <w:basedOn w:val="a0"/>
    <w:link w:val="a4"/>
    <w:uiPriority w:val="99"/>
    <w:semiHidden/>
    <w:rsid w:val="00CF7ADA"/>
    <w:rPr>
      <w:sz w:val="18"/>
      <w:szCs w:val="18"/>
    </w:rPr>
  </w:style>
  <w:style w:type="character" w:styleId="a5">
    <w:name w:val="page number"/>
    <w:basedOn w:val="a0"/>
    <w:rsid w:val="00FE00FD"/>
  </w:style>
  <w:style w:type="character" w:customStyle="1" w:styleId="Char1">
    <w:name w:val="纯文本 Char"/>
    <w:basedOn w:val="a0"/>
    <w:link w:val="a6"/>
    <w:rsid w:val="00FE00FD"/>
    <w:rPr>
      <w:rFonts w:ascii="宋体" w:eastAsia="宋体" w:hAnsi="Courier New" w:cs="Courier New"/>
      <w:szCs w:val="21"/>
    </w:rPr>
  </w:style>
  <w:style w:type="paragraph" w:styleId="a6">
    <w:name w:val="Plain Text"/>
    <w:basedOn w:val="a"/>
    <w:link w:val="Char1"/>
    <w:rsid w:val="00FE00FD"/>
    <w:pPr>
      <w:widowControl w:val="0"/>
      <w:jc w:val="both"/>
    </w:pPr>
    <w:rPr>
      <w:rFonts w:eastAsia="宋体" w:hAnsi="Courier New" w:cs="Courier New"/>
      <w:kern w:val="2"/>
      <w:sz w:val="21"/>
      <w:szCs w:val="21"/>
    </w:rPr>
  </w:style>
  <w:style w:type="character" w:customStyle="1" w:styleId="Char10">
    <w:name w:val="纯文本 Char1"/>
    <w:basedOn w:val="a0"/>
    <w:link w:val="a6"/>
    <w:uiPriority w:val="99"/>
    <w:semiHidden/>
    <w:rsid w:val="00FE00FD"/>
    <w:rPr>
      <w:rFonts w:ascii="宋体" w:eastAsia="宋体" w:hAnsi="Courier New" w:cs="Courier New"/>
      <w:kern w:val="0"/>
      <w:szCs w:val="21"/>
    </w:rPr>
  </w:style>
  <w:style w:type="paragraph" w:styleId="a7">
    <w:name w:val="List Paragraph"/>
    <w:basedOn w:val="a"/>
    <w:uiPriority w:val="34"/>
    <w:qFormat/>
    <w:rsid w:val="00FE00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Words>
  <Characters>1705</Characters>
  <Application>Microsoft Office Word</Application>
  <DocSecurity>0</DocSecurity>
  <Lines>14</Lines>
  <Paragraphs>3</Paragraphs>
  <ScaleCrop>false</ScaleCrop>
  <Company>微软中国</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2019-05-09T03:20:00Z</dcterms:created>
  <dcterms:modified xsi:type="dcterms:W3CDTF">2019-05-09T03:22:00Z</dcterms:modified>
</cp:coreProperties>
</file>