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FD" w:rsidRDefault="00D004FD">
      <w:pPr>
        <w:jc w:val="distribute"/>
        <w:rPr>
          <w:rFonts w:ascii="方正小标宋简体" w:eastAsia="方正小标宋简体" w:hint="eastAsia"/>
          <w:color w:val="FF0000"/>
          <w:w w:val="80"/>
          <w:sz w:val="56"/>
          <w:szCs w:val="130"/>
        </w:rPr>
      </w:pPr>
    </w:p>
    <w:p w:rsidR="00D004FD" w:rsidRDefault="002B023E">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D004FD" w:rsidRDefault="002B023E">
      <w:pPr>
        <w:spacing w:line="600" w:lineRule="exact"/>
        <w:jc w:val="center"/>
        <w:rPr>
          <w:rFonts w:ascii="仿宋_GB2312" w:eastAsia="仿宋_GB2312"/>
          <w:sz w:val="32"/>
          <w:szCs w:val="32"/>
        </w:rPr>
      </w:pPr>
      <w:r>
        <w:rPr>
          <w:rFonts w:ascii="仿宋_GB2312" w:eastAsia="仿宋_GB2312" w:hint="eastAsia"/>
          <w:sz w:val="32"/>
          <w:szCs w:val="32"/>
        </w:rPr>
        <w:t>眉医学会〔</w:t>
      </w:r>
      <w:r>
        <w:rPr>
          <w:rFonts w:ascii="仿宋_GB2312" w:eastAsia="仿宋_GB2312"/>
          <w:sz w:val="32"/>
          <w:szCs w:val="32"/>
        </w:rPr>
        <w:t>201</w:t>
      </w:r>
      <w:r>
        <w:rPr>
          <w:rFonts w:ascii="仿宋_GB2312" w:eastAsia="仿宋_GB2312" w:hint="eastAsia"/>
          <w:sz w:val="32"/>
          <w:szCs w:val="32"/>
        </w:rPr>
        <w:t>9〕</w:t>
      </w:r>
      <w:r w:rsidR="00CA62CC">
        <w:rPr>
          <w:rFonts w:ascii="仿宋_GB2312" w:eastAsia="仿宋_GB2312" w:hint="eastAsia"/>
          <w:sz w:val="32"/>
          <w:szCs w:val="32"/>
        </w:rPr>
        <w:t>10</w:t>
      </w:r>
      <w:r>
        <w:rPr>
          <w:rFonts w:ascii="仿宋_GB2312" w:eastAsia="仿宋_GB2312" w:hint="eastAsia"/>
          <w:sz w:val="32"/>
          <w:szCs w:val="32"/>
        </w:rPr>
        <w:t>号</w:t>
      </w:r>
    </w:p>
    <w:p w:rsidR="00D004FD" w:rsidRDefault="00701A7D">
      <w:pPr>
        <w:pStyle w:val="a3"/>
        <w:spacing w:line="600" w:lineRule="exact"/>
        <w:jc w:val="center"/>
        <w:rPr>
          <w:rFonts w:ascii="仿宋_GB2312" w:eastAsia="仿宋_GB2312"/>
          <w:sz w:val="32"/>
          <w:szCs w:val="32"/>
        </w:rPr>
      </w:pPr>
      <w:r w:rsidRPr="00701A7D">
        <w:pict>
          <v:line id="_x0000_s1027" style="position:absolute;left:0;text-align:left;z-index:1" from="-3.85pt,9pt" to="446.1pt,9pt" filled="t" strokecolor="red" strokeweight="2.25pt"/>
        </w:pict>
      </w:r>
    </w:p>
    <w:p w:rsidR="00D004FD" w:rsidRDefault="002B023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D004FD" w:rsidRDefault="002B023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关于举办市级继教围术期麻醉与镇痛管理</w:t>
      </w:r>
    </w:p>
    <w:p w:rsidR="00D004FD" w:rsidRDefault="002B023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研讨班的通知</w:t>
      </w:r>
    </w:p>
    <w:p w:rsidR="00D004FD" w:rsidRDefault="00D004FD">
      <w:pPr>
        <w:spacing w:line="540" w:lineRule="exact"/>
        <w:rPr>
          <w:rFonts w:ascii="仿宋_GB2312" w:eastAsia="仿宋_GB2312"/>
          <w:sz w:val="44"/>
          <w:szCs w:val="44"/>
        </w:rPr>
      </w:pPr>
    </w:p>
    <w:p w:rsidR="00D004FD" w:rsidRDefault="002B023E">
      <w:pPr>
        <w:spacing w:line="540" w:lineRule="exact"/>
        <w:rPr>
          <w:rFonts w:ascii="仿宋_GB2312" w:eastAsia="仿宋_GB2312"/>
          <w:sz w:val="32"/>
          <w:szCs w:val="32"/>
        </w:rPr>
      </w:pPr>
      <w:r>
        <w:rPr>
          <w:rFonts w:ascii="仿宋_GB2312" w:eastAsia="仿宋_GB2312" w:hint="eastAsia"/>
          <w:sz w:val="32"/>
          <w:szCs w:val="32"/>
        </w:rPr>
        <w:t>各县（区）医学会、团体会员单位：</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为给我市各医疗机构麻醉专业相关从业人员提供一个学习交流的平台，拓宽麻醉学术交流渠道，加强围术期医学的认识，提高麻醉质量和安全，由眉山市医学会主办、眉山市中医医院承办的市级继续医学教育项目围术期麻醉与镇痛管理研讨班定于近期举行，会议特邀四川大学华西医院刘斌教授和刘飞博士、四川省骨科医院张兰教授、成都医学院附属医院董蜀华教授莅临并进行专题讲座，会议还将进行围术期学术研讨、麻醉与镇痛超声应用workshop等多种形式的学术交流。现将有关事宜通知如下： </w:t>
      </w:r>
    </w:p>
    <w:p w:rsidR="00D004FD" w:rsidRDefault="002B023E">
      <w:pPr>
        <w:spacing w:line="540" w:lineRule="exact"/>
        <w:ind w:firstLineChars="200" w:firstLine="640"/>
        <w:rPr>
          <w:rFonts w:ascii="黑体" w:eastAsia="黑体"/>
          <w:sz w:val="32"/>
          <w:szCs w:val="32"/>
        </w:rPr>
      </w:pPr>
      <w:r>
        <w:rPr>
          <w:rFonts w:ascii="黑体" w:eastAsia="黑体" w:hint="eastAsia"/>
          <w:sz w:val="32"/>
          <w:szCs w:val="32"/>
        </w:rPr>
        <w:t>一、会议时间</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2019年3月30日（星期六）8:10-8:50报到，8:50正式开会，会期一天半。</w:t>
      </w:r>
    </w:p>
    <w:p w:rsidR="00D004FD" w:rsidRDefault="002B023E">
      <w:pPr>
        <w:spacing w:line="540" w:lineRule="exact"/>
        <w:ind w:leftChars="100" w:left="210" w:firstLineChars="150" w:firstLine="480"/>
        <w:rPr>
          <w:rFonts w:ascii="仿宋_GB2312" w:eastAsia="仿宋_GB2312"/>
          <w:sz w:val="32"/>
          <w:szCs w:val="32"/>
        </w:rPr>
      </w:pPr>
      <w:r>
        <w:rPr>
          <w:rFonts w:ascii="黑体" w:eastAsia="黑体" w:hint="eastAsia"/>
          <w:sz w:val="32"/>
          <w:szCs w:val="32"/>
        </w:rPr>
        <w:t>二、会议地点</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眉山</w:t>
      </w:r>
      <w:r w:rsidR="00163266">
        <w:rPr>
          <w:rFonts w:ascii="仿宋_GB2312" w:eastAsia="仿宋_GB2312" w:hint="eastAsia"/>
          <w:sz w:val="32"/>
          <w:szCs w:val="32"/>
        </w:rPr>
        <w:t>岷江东湖饭店主楼二楼孔德堂</w:t>
      </w:r>
      <w:r>
        <w:rPr>
          <w:rFonts w:ascii="仿宋_GB2312" w:eastAsia="仿宋_GB2312" w:hint="eastAsia"/>
          <w:sz w:val="32"/>
          <w:szCs w:val="32"/>
        </w:rPr>
        <w:t>（眉山市东坡区</w:t>
      </w:r>
      <w:r w:rsidR="00163266">
        <w:rPr>
          <w:rFonts w:ascii="仿宋_GB2312" w:eastAsia="仿宋_GB2312" w:hint="eastAsia"/>
          <w:sz w:val="32"/>
          <w:szCs w:val="32"/>
        </w:rPr>
        <w:t>环岛路1号</w:t>
      </w:r>
      <w:r>
        <w:rPr>
          <w:rFonts w:ascii="仿宋_GB2312" w:eastAsia="仿宋_GB2312" w:hint="eastAsia"/>
          <w:sz w:val="32"/>
          <w:szCs w:val="32"/>
        </w:rPr>
        <w:t>）。</w:t>
      </w:r>
    </w:p>
    <w:p w:rsidR="00D004FD" w:rsidRDefault="002B023E">
      <w:pPr>
        <w:spacing w:line="540" w:lineRule="exact"/>
        <w:ind w:leftChars="100" w:left="210" w:firstLineChars="150" w:firstLine="480"/>
        <w:rPr>
          <w:rFonts w:ascii="黑体" w:eastAsia="黑体"/>
          <w:sz w:val="32"/>
          <w:szCs w:val="32"/>
        </w:rPr>
      </w:pPr>
      <w:r>
        <w:rPr>
          <w:rFonts w:ascii="黑体" w:eastAsia="黑体" w:hint="eastAsia"/>
          <w:sz w:val="32"/>
          <w:szCs w:val="32"/>
        </w:rPr>
        <w:t>三、会议议程（附件1）</w:t>
      </w:r>
    </w:p>
    <w:p w:rsidR="00D004FD" w:rsidRDefault="002B023E">
      <w:pPr>
        <w:spacing w:line="540" w:lineRule="exact"/>
        <w:ind w:firstLineChars="200" w:firstLine="640"/>
        <w:rPr>
          <w:rFonts w:ascii="黑体" w:eastAsia="黑体"/>
          <w:sz w:val="32"/>
          <w:szCs w:val="32"/>
        </w:rPr>
      </w:pPr>
      <w:r>
        <w:rPr>
          <w:rFonts w:ascii="黑体" w:eastAsia="黑体" w:hint="eastAsia"/>
          <w:sz w:val="32"/>
          <w:szCs w:val="32"/>
        </w:rPr>
        <w:t>四、参会人员</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全市各级医疗机构中从事麻醉专业的医务人员。</w:t>
      </w:r>
    </w:p>
    <w:p w:rsidR="00D004FD" w:rsidRDefault="002B023E">
      <w:pPr>
        <w:spacing w:line="540" w:lineRule="exact"/>
        <w:ind w:firstLine="645"/>
        <w:rPr>
          <w:rFonts w:ascii="黑体" w:eastAsia="黑体"/>
          <w:sz w:val="32"/>
          <w:szCs w:val="32"/>
        </w:rPr>
      </w:pPr>
      <w:r>
        <w:rPr>
          <w:rFonts w:ascii="黑体" w:eastAsia="黑体" w:hint="eastAsia"/>
          <w:sz w:val="32"/>
          <w:szCs w:val="32"/>
        </w:rPr>
        <w:t>五、其它事项</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（一）本次会议免收会务费、餐费。其它费用按规定回所在单位报销。</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（二）参加本次会议的人员授予市级继续医学教育Ⅱ类学分2分，请携带智能手机参会，并下载“中疗智用”手机客户端扫描二维码获取学分。</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（三）请各县（区）医学会、团体会员单位积极组织相关人员参会，</w:t>
      </w:r>
      <w:r>
        <w:rPr>
          <w:rFonts w:ascii="仿宋_GB2312" w:eastAsia="仿宋_GB2312" w:hint="eastAsia"/>
          <w:color w:val="000000"/>
          <w:sz w:val="32"/>
          <w:szCs w:val="32"/>
        </w:rPr>
        <w:t>并于3月25日17:00前将将回执表（附件2）发送至电子邮箱303500171@qq.com。</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（四）会议联系人及电话号码</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市医学会      何书恒：38116033、18180080292</w:t>
      </w:r>
    </w:p>
    <w:p w:rsidR="00D004FD" w:rsidRDefault="002B023E">
      <w:pPr>
        <w:spacing w:line="540" w:lineRule="exact"/>
        <w:ind w:firstLineChars="200" w:firstLine="640"/>
        <w:rPr>
          <w:rFonts w:ascii="仿宋_GB2312" w:eastAsia="仿宋_GB2312"/>
          <w:sz w:val="32"/>
          <w:szCs w:val="32"/>
        </w:rPr>
      </w:pPr>
      <w:r>
        <w:rPr>
          <w:rFonts w:ascii="仿宋_GB2312" w:eastAsia="仿宋_GB2312" w:hint="eastAsia"/>
          <w:sz w:val="32"/>
          <w:szCs w:val="32"/>
        </w:rPr>
        <w:t>市中医医院    杨晓燕：38222638</w:t>
      </w:r>
    </w:p>
    <w:p w:rsidR="00D004FD" w:rsidRDefault="00D004FD">
      <w:pPr>
        <w:spacing w:line="540" w:lineRule="exact"/>
        <w:rPr>
          <w:rFonts w:ascii="仿宋_GB2312" w:eastAsia="仿宋_GB2312"/>
          <w:sz w:val="32"/>
          <w:szCs w:val="32"/>
        </w:rPr>
      </w:pPr>
    </w:p>
    <w:p w:rsidR="00D004FD" w:rsidRDefault="002B023E">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附件：1.围术期麻醉与镇痛管理研讨班议程  </w:t>
      </w:r>
    </w:p>
    <w:p w:rsidR="00D004FD" w:rsidRDefault="002B023E">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2.围术期麻醉与镇痛管理研讨班回执表                                        </w:t>
      </w:r>
    </w:p>
    <w:p w:rsidR="00D004FD" w:rsidRDefault="002B023E">
      <w:pPr>
        <w:spacing w:line="540" w:lineRule="exact"/>
        <w:ind w:left="2080" w:hangingChars="650" w:hanging="2080"/>
        <w:jc w:val="center"/>
        <w:rPr>
          <w:rFonts w:ascii="仿宋_GB2312" w:eastAsia="仿宋_GB2312"/>
          <w:sz w:val="32"/>
          <w:szCs w:val="32"/>
        </w:rPr>
      </w:pPr>
      <w:r>
        <w:rPr>
          <w:rFonts w:ascii="仿宋_GB2312" w:eastAsia="仿宋_GB2312" w:hint="eastAsia"/>
          <w:sz w:val="32"/>
          <w:szCs w:val="32"/>
        </w:rPr>
        <w:t xml:space="preserve">                               </w:t>
      </w:r>
    </w:p>
    <w:p w:rsidR="00D004FD" w:rsidRDefault="002B023E">
      <w:pPr>
        <w:spacing w:line="540" w:lineRule="exact"/>
        <w:ind w:left="2080" w:hangingChars="650" w:hanging="2080"/>
        <w:jc w:val="center"/>
        <w:rPr>
          <w:rFonts w:ascii="仿宋_GB2312" w:eastAsia="仿宋_GB2312"/>
          <w:sz w:val="32"/>
          <w:szCs w:val="32"/>
        </w:rPr>
      </w:pPr>
      <w:r>
        <w:rPr>
          <w:rFonts w:ascii="仿宋_GB2312" w:eastAsia="仿宋_GB2312" w:hint="eastAsia"/>
          <w:sz w:val="32"/>
          <w:szCs w:val="32"/>
        </w:rPr>
        <w:t xml:space="preserve">                               眉山市医学会</w:t>
      </w:r>
    </w:p>
    <w:p w:rsidR="00D004FD" w:rsidRDefault="002B023E">
      <w:pPr>
        <w:spacing w:line="540" w:lineRule="exact"/>
        <w:ind w:firstLineChars="1800" w:firstLine="5760"/>
        <w:rPr>
          <w:rFonts w:ascii="仿宋_GB2312" w:eastAsia="仿宋_GB2312"/>
          <w:sz w:val="32"/>
          <w:szCs w:val="32"/>
        </w:rPr>
      </w:pPr>
      <w:r>
        <w:rPr>
          <w:rFonts w:ascii="仿宋_GB2312" w:eastAsia="仿宋_GB2312" w:hint="eastAsia"/>
          <w:sz w:val="32"/>
          <w:szCs w:val="32"/>
        </w:rPr>
        <w:t>2019年3月</w:t>
      </w:r>
      <w:r w:rsidR="00482F15">
        <w:rPr>
          <w:rFonts w:ascii="仿宋_GB2312" w:eastAsia="仿宋_GB2312" w:hint="eastAsia"/>
          <w:sz w:val="32"/>
          <w:szCs w:val="32"/>
        </w:rPr>
        <w:t>11</w:t>
      </w:r>
      <w:r>
        <w:rPr>
          <w:rFonts w:ascii="仿宋_GB2312" w:eastAsia="仿宋_GB2312" w:hint="eastAsia"/>
          <w:sz w:val="32"/>
          <w:szCs w:val="32"/>
        </w:rPr>
        <w:t>日</w:t>
      </w:r>
    </w:p>
    <w:p w:rsidR="00D004FD" w:rsidRDefault="00D004FD">
      <w:pPr>
        <w:spacing w:line="600" w:lineRule="exact"/>
        <w:rPr>
          <w:rFonts w:ascii="仿宋_GB2312" w:eastAsia="仿宋_GB2312"/>
          <w:sz w:val="32"/>
          <w:szCs w:val="32"/>
        </w:rPr>
      </w:pPr>
    </w:p>
    <w:p w:rsidR="00D004FD" w:rsidRDefault="002B023E">
      <w:pPr>
        <w:pBdr>
          <w:top w:val="single" w:sz="6" w:space="3" w:color="auto"/>
          <w:bottom w:val="single" w:sz="6" w:space="1" w:color="auto"/>
        </w:pBdr>
        <w:spacing w:line="580" w:lineRule="exact"/>
        <w:ind w:firstLineChars="100" w:firstLine="280"/>
        <w:rPr>
          <w:rFonts w:ascii="仿宋_GB2312" w:eastAsia="仿宋_GB2312"/>
          <w:sz w:val="28"/>
          <w:szCs w:val="28"/>
        </w:rPr>
      </w:pPr>
      <w:r>
        <w:rPr>
          <w:rFonts w:ascii="仿宋_GB2312" w:eastAsia="仿宋_GB2312" w:hint="eastAsia"/>
          <w:sz w:val="28"/>
          <w:szCs w:val="28"/>
        </w:rPr>
        <w:t>眉山市医学会办公室</w:t>
      </w:r>
      <w:r w:rsidR="00482F15">
        <w:rPr>
          <w:rFonts w:ascii="仿宋_GB2312" w:eastAsia="仿宋_GB2312" w:hint="eastAsia"/>
          <w:sz w:val="28"/>
          <w:szCs w:val="28"/>
        </w:rPr>
        <w:t xml:space="preserve">                     </w:t>
      </w:r>
      <w:r>
        <w:rPr>
          <w:rFonts w:ascii="仿宋_GB2312" w:eastAsia="仿宋_GB2312" w:hint="eastAsia"/>
          <w:sz w:val="28"/>
          <w:szCs w:val="28"/>
        </w:rPr>
        <w:t>2019年3月</w:t>
      </w:r>
      <w:r w:rsidR="00482F15">
        <w:rPr>
          <w:rFonts w:ascii="仿宋_GB2312" w:eastAsia="仿宋_GB2312" w:hint="eastAsia"/>
          <w:sz w:val="28"/>
          <w:szCs w:val="28"/>
        </w:rPr>
        <w:t>11</w:t>
      </w:r>
      <w:r>
        <w:rPr>
          <w:rFonts w:ascii="仿宋_GB2312" w:eastAsia="仿宋_GB2312" w:hint="eastAsia"/>
          <w:sz w:val="28"/>
          <w:szCs w:val="28"/>
        </w:rPr>
        <w:t>日印发</w:t>
      </w:r>
    </w:p>
    <w:p w:rsidR="00D004FD" w:rsidRDefault="00D004FD">
      <w:pPr>
        <w:spacing w:line="580" w:lineRule="exact"/>
        <w:rPr>
          <w:rFonts w:ascii="黑体" w:eastAsia="黑体"/>
          <w:sz w:val="32"/>
          <w:szCs w:val="32"/>
        </w:rPr>
      </w:pPr>
    </w:p>
    <w:p w:rsidR="00D004FD" w:rsidRDefault="002B023E">
      <w:pPr>
        <w:spacing w:line="580" w:lineRule="exact"/>
        <w:rPr>
          <w:rFonts w:ascii="黑体" w:eastAsia="黑体"/>
          <w:sz w:val="32"/>
          <w:szCs w:val="32"/>
        </w:rPr>
      </w:pPr>
      <w:r>
        <w:rPr>
          <w:rFonts w:ascii="黑体" w:eastAsia="黑体" w:hint="eastAsia"/>
          <w:sz w:val="32"/>
          <w:szCs w:val="32"/>
        </w:rPr>
        <w:t>附件1</w:t>
      </w:r>
      <w:bookmarkStart w:id="0" w:name="_GoBack"/>
      <w:bookmarkEnd w:id="0"/>
      <w:r>
        <w:rPr>
          <w:rFonts w:ascii="黑体" w:eastAsia="黑体" w:hint="eastAsia"/>
          <w:sz w:val="32"/>
          <w:szCs w:val="32"/>
        </w:rPr>
        <w:t xml:space="preserve"> </w:t>
      </w:r>
    </w:p>
    <w:p w:rsidR="00D004FD" w:rsidRDefault="002B023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围术期麻醉与镇痛管理研讨班议程</w:t>
      </w:r>
    </w:p>
    <w:p w:rsidR="00D004FD" w:rsidRDefault="002B023E">
      <w:pPr>
        <w:pStyle w:val="a7"/>
        <w:widowControl/>
        <w:spacing w:before="180" w:beforeAutospacing="0" w:after="0" w:afterAutospacing="0" w:line="360" w:lineRule="atLeast"/>
        <w:jc w:val="center"/>
        <w:rPr>
          <w:rFonts w:ascii="宋体" w:hAnsi="宋体" w:cs="微软雅黑"/>
          <w:sz w:val="28"/>
          <w:szCs w:val="28"/>
        </w:rPr>
      </w:pPr>
      <w:r>
        <w:rPr>
          <w:rFonts w:ascii="宋体" w:hAnsi="宋体" w:cs="微软雅黑" w:hint="eastAsia"/>
          <w:sz w:val="28"/>
          <w:szCs w:val="28"/>
        </w:rPr>
        <w:t>（2019年3月30日-31日</w:t>
      </w:r>
      <w:r w:rsidR="00010AF5">
        <w:rPr>
          <w:rFonts w:ascii="宋体" w:hAnsi="宋体" w:cs="宋体" w:hint="eastAsia"/>
          <w:sz w:val="28"/>
          <w:szCs w:val="28"/>
        </w:rPr>
        <w:t xml:space="preserve">  眉山岷江东湖饭店</w:t>
      </w:r>
      <w:r>
        <w:rPr>
          <w:rFonts w:ascii="宋体" w:hAnsi="宋体" w:cs="宋体"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3075"/>
        <w:gridCol w:w="240"/>
        <w:gridCol w:w="120"/>
        <w:gridCol w:w="1380"/>
        <w:gridCol w:w="52"/>
        <w:gridCol w:w="2131"/>
      </w:tblGrid>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8:10-8:50</w:t>
            </w:r>
          </w:p>
        </w:tc>
        <w:tc>
          <w:tcPr>
            <w:tcW w:w="4815" w:type="dxa"/>
            <w:gridSpan w:val="4"/>
          </w:tcPr>
          <w:p w:rsidR="00D004FD" w:rsidRPr="002B023E" w:rsidRDefault="002B023E" w:rsidP="00010AF5">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参会报到</w:t>
            </w:r>
          </w:p>
        </w:tc>
        <w:tc>
          <w:tcPr>
            <w:tcW w:w="2183" w:type="dxa"/>
            <w:gridSpan w:val="2"/>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负责人：向琪、王力</w:t>
            </w: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8:50-9:10</w:t>
            </w:r>
          </w:p>
        </w:tc>
        <w:tc>
          <w:tcPr>
            <w:tcW w:w="4815" w:type="dxa"/>
            <w:gridSpan w:val="4"/>
          </w:tcPr>
          <w:p w:rsidR="00D004FD" w:rsidRPr="002B023E" w:rsidRDefault="002B023E" w:rsidP="00010AF5">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集体合影</w:t>
            </w:r>
          </w:p>
        </w:tc>
        <w:tc>
          <w:tcPr>
            <w:tcW w:w="2183" w:type="dxa"/>
            <w:gridSpan w:val="2"/>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负责人：向琪、代怡</w:t>
            </w: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时   间</w:t>
            </w:r>
          </w:p>
        </w:tc>
        <w:tc>
          <w:tcPr>
            <w:tcW w:w="3435" w:type="dxa"/>
            <w:gridSpan w:val="3"/>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内   容</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 xml:space="preserve"> 讲   者</w:t>
            </w:r>
          </w:p>
        </w:tc>
        <w:tc>
          <w:tcPr>
            <w:tcW w:w="2183" w:type="dxa"/>
            <w:gridSpan w:val="2"/>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主持人</w:t>
            </w: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9:10-9:15</w:t>
            </w:r>
          </w:p>
        </w:tc>
        <w:tc>
          <w:tcPr>
            <w:tcW w:w="3435"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眉山市中医医院领导致辞</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王蔚川</w:t>
            </w:r>
          </w:p>
        </w:tc>
        <w:tc>
          <w:tcPr>
            <w:tcW w:w="2183" w:type="dxa"/>
            <w:gridSpan w:val="2"/>
            <w:vMerge w:val="restart"/>
          </w:tcPr>
          <w:p w:rsidR="00D004FD" w:rsidRPr="002B023E" w:rsidRDefault="00D004FD" w:rsidP="002B023E">
            <w:pPr>
              <w:pStyle w:val="a7"/>
              <w:widowControl/>
              <w:spacing w:before="180" w:beforeAutospacing="0" w:after="0" w:afterAutospacing="0"/>
              <w:jc w:val="center"/>
              <w:rPr>
                <w:rFonts w:ascii="宋体" w:hAnsi="宋体" w:cs="微软雅黑"/>
                <w:sz w:val="21"/>
                <w:szCs w:val="21"/>
              </w:rPr>
            </w:pPr>
          </w:p>
          <w:p w:rsidR="00D004FD" w:rsidRDefault="002B023E" w:rsidP="002B023E">
            <w:pPr>
              <w:spacing w:line="600" w:lineRule="auto"/>
              <w:ind w:firstLine="590"/>
            </w:pPr>
            <w:r w:rsidRPr="002B023E">
              <w:rPr>
                <w:rFonts w:ascii="宋体" w:hAnsi="宋体" w:cs="微软雅黑" w:hint="eastAsia"/>
              </w:rPr>
              <w:t>李志伟</w:t>
            </w: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9:15-9:20</w:t>
            </w:r>
          </w:p>
        </w:tc>
        <w:tc>
          <w:tcPr>
            <w:tcW w:w="3435"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麻醉专委会主任委员致辞</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阚智勇</w:t>
            </w:r>
          </w:p>
        </w:tc>
        <w:tc>
          <w:tcPr>
            <w:tcW w:w="2183" w:type="dxa"/>
            <w:gridSpan w:val="2"/>
            <w:vMerge/>
          </w:tcPr>
          <w:p w:rsidR="00D004FD" w:rsidRPr="002B023E" w:rsidRDefault="00D004FD" w:rsidP="002B023E">
            <w:pPr>
              <w:pStyle w:val="a7"/>
              <w:widowControl/>
              <w:spacing w:before="180" w:beforeAutospacing="0" w:after="0" w:afterAutospacing="0"/>
              <w:jc w:val="center"/>
              <w:rPr>
                <w:rFonts w:ascii="宋体" w:hAnsi="宋体" w:cs="微软雅黑"/>
                <w:sz w:val="21"/>
                <w:szCs w:val="21"/>
              </w:rPr>
            </w:pP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9:20-9:30</w:t>
            </w:r>
          </w:p>
        </w:tc>
        <w:tc>
          <w:tcPr>
            <w:tcW w:w="3435"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眉山市医学会领导致辞</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赵  平</w:t>
            </w:r>
          </w:p>
        </w:tc>
        <w:tc>
          <w:tcPr>
            <w:tcW w:w="2183" w:type="dxa"/>
            <w:gridSpan w:val="2"/>
            <w:vMerge/>
          </w:tcPr>
          <w:p w:rsidR="00D004FD" w:rsidRPr="002B023E" w:rsidRDefault="00D004FD" w:rsidP="002B023E">
            <w:pPr>
              <w:pStyle w:val="a7"/>
              <w:widowControl/>
              <w:spacing w:before="180" w:beforeAutospacing="0" w:after="0" w:afterAutospacing="0"/>
              <w:jc w:val="center"/>
              <w:rPr>
                <w:rFonts w:ascii="宋体" w:hAnsi="宋体" w:cs="微软雅黑"/>
                <w:sz w:val="21"/>
                <w:szCs w:val="21"/>
              </w:rPr>
            </w:pP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9:30-10:10</w:t>
            </w:r>
          </w:p>
        </w:tc>
        <w:tc>
          <w:tcPr>
            <w:tcW w:w="3435"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围术期麻醉质量与安全管理</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刘  斌</w:t>
            </w:r>
          </w:p>
        </w:tc>
        <w:tc>
          <w:tcPr>
            <w:tcW w:w="2183" w:type="dxa"/>
            <w:gridSpan w:val="2"/>
            <w:vMerge w:val="restart"/>
          </w:tcPr>
          <w:p w:rsidR="00D004FD" w:rsidRPr="002B023E" w:rsidRDefault="002B023E" w:rsidP="002B023E">
            <w:pPr>
              <w:pStyle w:val="a7"/>
              <w:widowControl/>
              <w:spacing w:before="180" w:beforeAutospacing="0" w:after="0" w:afterAutospacing="0" w:line="600" w:lineRule="auto"/>
              <w:jc w:val="center"/>
              <w:rPr>
                <w:rFonts w:ascii="宋体" w:hAnsi="宋体" w:cs="微软雅黑"/>
                <w:sz w:val="21"/>
                <w:szCs w:val="21"/>
              </w:rPr>
            </w:pPr>
            <w:r w:rsidRPr="002B023E">
              <w:rPr>
                <w:rFonts w:ascii="宋体" w:hAnsi="宋体" w:cs="微软雅黑" w:hint="eastAsia"/>
                <w:sz w:val="21"/>
                <w:szCs w:val="21"/>
              </w:rPr>
              <w:t>张乃旭、王月珍</w:t>
            </w: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10:10-10:50</w:t>
            </w:r>
          </w:p>
        </w:tc>
        <w:tc>
          <w:tcPr>
            <w:tcW w:w="3435"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老年骨科手术病人麻醉和镇痛策略</w:t>
            </w:r>
          </w:p>
        </w:tc>
        <w:tc>
          <w:tcPr>
            <w:tcW w:w="1380"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张  兰</w:t>
            </w:r>
          </w:p>
        </w:tc>
        <w:tc>
          <w:tcPr>
            <w:tcW w:w="2183" w:type="dxa"/>
            <w:gridSpan w:val="2"/>
            <w:vMerge/>
          </w:tcPr>
          <w:p w:rsidR="00D004FD" w:rsidRPr="002B023E" w:rsidRDefault="00D004FD" w:rsidP="002B023E">
            <w:pPr>
              <w:pStyle w:val="a7"/>
              <w:widowControl/>
              <w:spacing w:before="180" w:beforeAutospacing="0" w:after="0" w:afterAutospacing="0"/>
              <w:jc w:val="center"/>
              <w:rPr>
                <w:rFonts w:ascii="宋体" w:hAnsi="宋体" w:cs="微软雅黑"/>
                <w:sz w:val="21"/>
                <w:szCs w:val="21"/>
              </w:rPr>
            </w:pP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10:50-11:00</w:t>
            </w:r>
          </w:p>
        </w:tc>
        <w:tc>
          <w:tcPr>
            <w:tcW w:w="4815" w:type="dxa"/>
            <w:gridSpan w:val="4"/>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公司演讲</w:t>
            </w:r>
          </w:p>
        </w:tc>
        <w:tc>
          <w:tcPr>
            <w:tcW w:w="2183" w:type="dxa"/>
            <w:gridSpan w:val="2"/>
          </w:tcPr>
          <w:p w:rsidR="00D004FD" w:rsidRPr="002B023E" w:rsidRDefault="002B023E" w:rsidP="002B023E">
            <w:pPr>
              <w:pStyle w:val="a7"/>
              <w:widowControl/>
              <w:spacing w:before="180" w:beforeAutospacing="0" w:after="0" w:afterAutospacing="0"/>
              <w:jc w:val="both"/>
              <w:rPr>
                <w:rFonts w:ascii="宋体" w:hAnsi="宋体" w:cs="微软雅黑"/>
                <w:sz w:val="21"/>
                <w:szCs w:val="21"/>
              </w:rPr>
            </w:pPr>
            <w:r w:rsidRPr="002B023E">
              <w:rPr>
                <w:rFonts w:ascii="宋体" w:hAnsi="宋体" w:cs="微软雅黑" w:hint="eastAsia"/>
                <w:sz w:val="21"/>
                <w:szCs w:val="21"/>
              </w:rPr>
              <w:t xml:space="preserve">      李志伟</w:t>
            </w: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11:00-11:10</w:t>
            </w:r>
          </w:p>
        </w:tc>
        <w:tc>
          <w:tcPr>
            <w:tcW w:w="6998" w:type="dxa"/>
            <w:gridSpan w:val="6"/>
          </w:tcPr>
          <w:p w:rsidR="00D004FD" w:rsidRPr="002B023E" w:rsidRDefault="002B023E" w:rsidP="002B023E">
            <w:pPr>
              <w:pStyle w:val="a7"/>
              <w:widowControl/>
              <w:spacing w:before="180" w:beforeAutospacing="0" w:after="0" w:afterAutospacing="0"/>
              <w:jc w:val="both"/>
              <w:rPr>
                <w:rFonts w:ascii="宋体" w:hAnsi="宋体" w:cs="微软雅黑"/>
                <w:sz w:val="21"/>
                <w:szCs w:val="21"/>
              </w:rPr>
            </w:pPr>
            <w:r w:rsidRPr="002B023E">
              <w:rPr>
                <w:rFonts w:ascii="宋体" w:hAnsi="宋体" w:cs="微软雅黑" w:hint="eastAsia"/>
                <w:sz w:val="21"/>
                <w:szCs w:val="21"/>
              </w:rPr>
              <w:t xml:space="preserve">                  茶    歇</w:t>
            </w:r>
          </w:p>
        </w:tc>
      </w:tr>
      <w:tr w:rsidR="00D004FD" w:rsidTr="002B023E">
        <w:trPr>
          <w:trHeight w:val="492"/>
        </w:trPr>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11:10-11:50</w:t>
            </w:r>
          </w:p>
        </w:tc>
        <w:tc>
          <w:tcPr>
            <w:tcW w:w="3315" w:type="dxa"/>
            <w:gridSpan w:val="2"/>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围术期老年手术病人的麻醉管理</w:t>
            </w:r>
          </w:p>
        </w:tc>
        <w:tc>
          <w:tcPr>
            <w:tcW w:w="1552" w:type="dxa"/>
            <w:gridSpan w:val="3"/>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董蜀华</w:t>
            </w:r>
          </w:p>
        </w:tc>
        <w:tc>
          <w:tcPr>
            <w:tcW w:w="2131" w:type="dxa"/>
            <w:vMerge w:val="restart"/>
          </w:tcPr>
          <w:p w:rsidR="00D004FD" w:rsidRPr="002B023E" w:rsidRDefault="002B023E" w:rsidP="002B023E">
            <w:pPr>
              <w:pStyle w:val="a7"/>
              <w:widowControl/>
              <w:spacing w:before="180" w:beforeAutospacing="0" w:after="0" w:afterAutospacing="0" w:line="600" w:lineRule="auto"/>
              <w:rPr>
                <w:rFonts w:ascii="宋体" w:hAnsi="宋体" w:cs="微软雅黑"/>
                <w:sz w:val="21"/>
                <w:szCs w:val="21"/>
              </w:rPr>
            </w:pPr>
            <w:r w:rsidRPr="002B023E">
              <w:rPr>
                <w:rFonts w:ascii="宋体" w:hAnsi="宋体" w:cs="微软雅黑" w:hint="eastAsia"/>
                <w:sz w:val="21"/>
                <w:szCs w:val="21"/>
              </w:rPr>
              <w:t xml:space="preserve"> 王刚祥、刘绍兵</w:t>
            </w: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11:50-12:30</w:t>
            </w:r>
          </w:p>
        </w:tc>
        <w:tc>
          <w:tcPr>
            <w:tcW w:w="3315" w:type="dxa"/>
            <w:gridSpan w:val="2"/>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围术期手术患者的镇痛管理</w:t>
            </w:r>
          </w:p>
        </w:tc>
        <w:tc>
          <w:tcPr>
            <w:tcW w:w="1552" w:type="dxa"/>
            <w:gridSpan w:val="3"/>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刘  飞</w:t>
            </w:r>
          </w:p>
        </w:tc>
        <w:tc>
          <w:tcPr>
            <w:tcW w:w="2131" w:type="dxa"/>
            <w:vMerge/>
          </w:tcPr>
          <w:p w:rsidR="00D004FD" w:rsidRPr="002B023E" w:rsidRDefault="00D004FD" w:rsidP="002B023E">
            <w:pPr>
              <w:pStyle w:val="a7"/>
              <w:widowControl/>
              <w:spacing w:before="180" w:beforeAutospacing="0" w:after="0" w:afterAutospacing="0"/>
              <w:rPr>
                <w:rFonts w:ascii="宋体" w:hAnsi="宋体" w:cs="微软雅黑"/>
                <w:sz w:val="21"/>
                <w:szCs w:val="21"/>
              </w:rPr>
            </w:pP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12:30-12:40</w:t>
            </w:r>
          </w:p>
        </w:tc>
        <w:tc>
          <w:tcPr>
            <w:tcW w:w="4867" w:type="dxa"/>
            <w:gridSpan w:val="5"/>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公司演讲</w:t>
            </w:r>
          </w:p>
        </w:tc>
        <w:tc>
          <w:tcPr>
            <w:tcW w:w="2131"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李志伟</w:t>
            </w: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12:40-13:50</w:t>
            </w:r>
          </w:p>
        </w:tc>
        <w:tc>
          <w:tcPr>
            <w:tcW w:w="6998" w:type="dxa"/>
            <w:gridSpan w:val="6"/>
          </w:tcPr>
          <w:p w:rsidR="00D004FD" w:rsidRPr="002B023E" w:rsidRDefault="002B023E" w:rsidP="002B023E">
            <w:pPr>
              <w:pStyle w:val="a7"/>
              <w:widowControl/>
              <w:spacing w:before="180" w:beforeAutospacing="0" w:after="0" w:afterAutospacing="0"/>
              <w:jc w:val="both"/>
              <w:rPr>
                <w:rFonts w:ascii="宋体" w:hAnsi="宋体" w:cs="微软雅黑"/>
                <w:sz w:val="21"/>
                <w:szCs w:val="21"/>
              </w:rPr>
            </w:pPr>
            <w:r w:rsidRPr="002B023E">
              <w:rPr>
                <w:rFonts w:ascii="宋体" w:hAnsi="宋体" w:cs="微软雅黑" w:hint="eastAsia"/>
                <w:sz w:val="21"/>
                <w:szCs w:val="21"/>
              </w:rPr>
              <w:t xml:space="preserve">                  午    餐</w:t>
            </w:r>
          </w:p>
        </w:tc>
      </w:tr>
      <w:tr w:rsidR="00D004FD" w:rsidTr="002B023E">
        <w:tc>
          <w:tcPr>
            <w:tcW w:w="1524" w:type="dxa"/>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13:50-14:00</w:t>
            </w:r>
          </w:p>
        </w:tc>
        <w:tc>
          <w:tcPr>
            <w:tcW w:w="4815" w:type="dxa"/>
            <w:gridSpan w:val="4"/>
          </w:tcPr>
          <w:p w:rsidR="00D004FD" w:rsidRPr="002B023E" w:rsidRDefault="002B023E" w:rsidP="002B023E">
            <w:pPr>
              <w:pStyle w:val="a7"/>
              <w:widowControl/>
              <w:spacing w:before="180" w:beforeAutospacing="0" w:after="0" w:afterAutospacing="0"/>
              <w:jc w:val="center"/>
              <w:rPr>
                <w:rFonts w:ascii="宋体" w:hAnsi="宋体" w:cs="微软雅黑"/>
                <w:sz w:val="21"/>
                <w:szCs w:val="21"/>
              </w:rPr>
            </w:pPr>
            <w:r w:rsidRPr="002B023E">
              <w:rPr>
                <w:rFonts w:ascii="宋体" w:hAnsi="宋体" w:cs="微软雅黑" w:hint="eastAsia"/>
                <w:sz w:val="21"/>
                <w:szCs w:val="21"/>
              </w:rPr>
              <w:t>公司演讲</w:t>
            </w:r>
          </w:p>
        </w:tc>
        <w:tc>
          <w:tcPr>
            <w:tcW w:w="2183" w:type="dxa"/>
            <w:gridSpan w:val="2"/>
            <w:vMerge w:val="restart"/>
          </w:tcPr>
          <w:p w:rsidR="00D004FD" w:rsidRPr="002B023E" w:rsidRDefault="002B023E" w:rsidP="002B023E">
            <w:pPr>
              <w:pStyle w:val="a7"/>
              <w:widowControl/>
              <w:spacing w:beforeAutospacing="0" w:afterAutospacing="0" w:line="600" w:lineRule="auto"/>
              <w:jc w:val="both"/>
              <w:rPr>
                <w:rFonts w:ascii="宋体" w:hAnsi="宋体" w:cs="微软雅黑"/>
                <w:sz w:val="21"/>
                <w:szCs w:val="21"/>
              </w:rPr>
            </w:pPr>
            <w:r w:rsidRPr="002B023E">
              <w:rPr>
                <w:rFonts w:ascii="宋体" w:hAnsi="宋体" w:cs="微软雅黑" w:hint="eastAsia"/>
                <w:sz w:val="21"/>
                <w:szCs w:val="21"/>
              </w:rPr>
              <w:t xml:space="preserve">  余群英、戚贵山</w:t>
            </w:r>
          </w:p>
        </w:tc>
      </w:tr>
      <w:tr w:rsidR="00D004FD" w:rsidTr="002B023E">
        <w:tc>
          <w:tcPr>
            <w:tcW w:w="1524" w:type="dxa"/>
          </w:tcPr>
          <w:p w:rsidR="00D004FD" w:rsidRPr="002B023E" w:rsidRDefault="002B023E" w:rsidP="002B023E">
            <w:pPr>
              <w:pStyle w:val="a7"/>
              <w:widowControl/>
              <w:spacing w:before="180" w:beforeAutospacing="0" w:after="0" w:afterAutospacing="0" w:line="600" w:lineRule="auto"/>
              <w:jc w:val="both"/>
              <w:rPr>
                <w:rFonts w:ascii="宋体" w:hAnsi="宋体" w:cs="微软雅黑"/>
                <w:sz w:val="21"/>
                <w:szCs w:val="21"/>
              </w:rPr>
            </w:pPr>
            <w:r w:rsidRPr="002B023E">
              <w:rPr>
                <w:rFonts w:ascii="宋体" w:hAnsi="宋体" w:cs="微软雅黑" w:hint="eastAsia"/>
                <w:sz w:val="21"/>
                <w:szCs w:val="21"/>
              </w:rPr>
              <w:t xml:space="preserve"> 14:00-15:00</w:t>
            </w:r>
          </w:p>
        </w:tc>
        <w:tc>
          <w:tcPr>
            <w:tcW w:w="3075" w:type="dxa"/>
          </w:tcPr>
          <w:p w:rsidR="00D004FD" w:rsidRPr="002B023E" w:rsidRDefault="002B023E" w:rsidP="002B023E">
            <w:pPr>
              <w:pStyle w:val="a7"/>
              <w:widowControl/>
              <w:spacing w:before="180" w:beforeAutospacing="0" w:after="0" w:afterAutospacing="0" w:line="600" w:lineRule="auto"/>
              <w:rPr>
                <w:rFonts w:ascii="宋体" w:hAnsi="宋体" w:cs="微软雅黑"/>
                <w:sz w:val="21"/>
                <w:szCs w:val="21"/>
              </w:rPr>
            </w:pPr>
            <w:r w:rsidRPr="002B023E">
              <w:rPr>
                <w:rFonts w:ascii="宋体" w:hAnsi="宋体" w:cs="微软雅黑" w:hint="eastAsia"/>
                <w:sz w:val="21"/>
                <w:szCs w:val="21"/>
              </w:rPr>
              <w:t>麻醉与镇痛超声应用workshop</w:t>
            </w:r>
          </w:p>
        </w:tc>
        <w:tc>
          <w:tcPr>
            <w:tcW w:w="1740" w:type="dxa"/>
            <w:gridSpan w:val="3"/>
          </w:tcPr>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 xml:space="preserve"> 任德全、王开运</w:t>
            </w:r>
          </w:p>
          <w:p w:rsidR="00D004FD" w:rsidRPr="002B023E" w:rsidRDefault="002B023E" w:rsidP="002B023E">
            <w:pPr>
              <w:pStyle w:val="a7"/>
              <w:widowControl/>
              <w:spacing w:before="180" w:beforeAutospacing="0" w:after="0" w:afterAutospacing="0"/>
              <w:rPr>
                <w:rFonts w:ascii="宋体" w:hAnsi="宋体" w:cs="微软雅黑"/>
                <w:sz w:val="21"/>
                <w:szCs w:val="21"/>
              </w:rPr>
            </w:pPr>
            <w:r w:rsidRPr="002B023E">
              <w:rPr>
                <w:rFonts w:ascii="宋体" w:hAnsi="宋体" w:cs="微软雅黑" w:hint="eastAsia"/>
                <w:sz w:val="21"/>
                <w:szCs w:val="21"/>
              </w:rPr>
              <w:t xml:space="preserve"> 孙贱根、彭晓星</w:t>
            </w:r>
          </w:p>
        </w:tc>
        <w:tc>
          <w:tcPr>
            <w:tcW w:w="2183" w:type="dxa"/>
            <w:gridSpan w:val="2"/>
            <w:vMerge/>
          </w:tcPr>
          <w:p w:rsidR="00D004FD" w:rsidRPr="002B023E" w:rsidRDefault="00D004FD" w:rsidP="002B023E">
            <w:pPr>
              <w:pStyle w:val="a7"/>
              <w:widowControl/>
              <w:spacing w:before="180" w:beforeAutospacing="0" w:after="0" w:afterAutospacing="0"/>
              <w:rPr>
                <w:rFonts w:ascii="宋体" w:hAnsi="宋体" w:cs="微软雅黑"/>
                <w:sz w:val="21"/>
                <w:szCs w:val="21"/>
              </w:rPr>
            </w:pPr>
          </w:p>
        </w:tc>
      </w:tr>
      <w:tr w:rsidR="00D004FD" w:rsidTr="002B023E">
        <w:trPr>
          <w:trHeight w:val="90"/>
        </w:trPr>
        <w:tc>
          <w:tcPr>
            <w:tcW w:w="8522" w:type="dxa"/>
            <w:gridSpan w:val="7"/>
          </w:tcPr>
          <w:p w:rsidR="00D004FD" w:rsidRPr="002B023E" w:rsidRDefault="002B023E" w:rsidP="002B023E">
            <w:pPr>
              <w:pStyle w:val="a7"/>
              <w:widowControl/>
              <w:spacing w:before="180" w:beforeAutospacing="0" w:after="0" w:afterAutospacing="0" w:line="360" w:lineRule="auto"/>
              <w:jc w:val="center"/>
              <w:rPr>
                <w:rFonts w:ascii="宋体" w:hAnsi="宋体" w:cs="微软雅黑"/>
                <w:sz w:val="21"/>
                <w:szCs w:val="21"/>
              </w:rPr>
            </w:pPr>
            <w:r w:rsidRPr="002B023E">
              <w:rPr>
                <w:rFonts w:ascii="宋体" w:hAnsi="宋体" w:cs="微软雅黑" w:hint="eastAsia"/>
                <w:sz w:val="21"/>
                <w:szCs w:val="21"/>
              </w:rPr>
              <w:t>2019年3月31日上午观摩和学术研讨</w:t>
            </w:r>
          </w:p>
        </w:tc>
      </w:tr>
    </w:tbl>
    <w:p w:rsidR="00D004FD" w:rsidRDefault="00D004FD">
      <w:pPr>
        <w:pStyle w:val="a7"/>
        <w:widowControl/>
        <w:spacing w:before="180" w:beforeAutospacing="0" w:after="0" w:afterAutospacing="0"/>
        <w:rPr>
          <w:rFonts w:ascii="宋体" w:hAnsi="宋体" w:cs="微软雅黑"/>
          <w:sz w:val="21"/>
          <w:szCs w:val="21"/>
        </w:rPr>
      </w:pPr>
    </w:p>
    <w:p w:rsidR="00D004FD" w:rsidRDefault="00D004FD">
      <w:pPr>
        <w:spacing w:line="600" w:lineRule="exact"/>
        <w:rPr>
          <w:rFonts w:ascii="方正小标宋简体" w:eastAsia="方正小标宋简体"/>
          <w:sz w:val="44"/>
          <w:szCs w:val="44"/>
        </w:rPr>
      </w:pPr>
    </w:p>
    <w:p w:rsidR="00D004FD" w:rsidRDefault="00D004FD">
      <w:pPr>
        <w:spacing w:line="600" w:lineRule="exact"/>
        <w:rPr>
          <w:rFonts w:ascii="仿宋_GB2312" w:eastAsia="仿宋_GB2312"/>
          <w:sz w:val="32"/>
          <w:szCs w:val="32"/>
        </w:rPr>
      </w:pPr>
    </w:p>
    <w:p w:rsidR="00D004FD" w:rsidRDefault="00D004FD">
      <w:pPr>
        <w:spacing w:line="600" w:lineRule="exact"/>
        <w:jc w:val="center"/>
        <w:rPr>
          <w:rFonts w:ascii="方正小标宋简体" w:eastAsia="方正小标宋简体"/>
          <w:sz w:val="44"/>
          <w:szCs w:val="44"/>
        </w:rPr>
      </w:pPr>
    </w:p>
    <w:p w:rsidR="00D004FD" w:rsidRDefault="002B023E">
      <w:pPr>
        <w:spacing w:line="600" w:lineRule="exact"/>
        <w:rPr>
          <w:rFonts w:ascii="黑体" w:eastAsia="黑体" w:hAnsi="黑体" w:cs="Times New Roman"/>
          <w:sz w:val="28"/>
          <w:szCs w:val="28"/>
        </w:rPr>
      </w:pPr>
      <w:r>
        <w:rPr>
          <w:rFonts w:ascii="黑体" w:eastAsia="黑体" w:hAnsi="黑体" w:cs="Times New Roman" w:hint="eastAsia"/>
          <w:sz w:val="28"/>
          <w:szCs w:val="28"/>
        </w:rPr>
        <w:t>附件2</w:t>
      </w:r>
    </w:p>
    <w:p w:rsidR="00D004FD" w:rsidRDefault="002B023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围术期麻醉与镇痛管理研讨班回执表</w:t>
      </w:r>
    </w:p>
    <w:p w:rsidR="00D004FD" w:rsidRDefault="00D004FD">
      <w:pPr>
        <w:spacing w:line="600" w:lineRule="exact"/>
        <w:jc w:val="center"/>
        <w:rPr>
          <w:rFonts w:ascii="方正小标宋简体" w:eastAsia="方正小标宋简体"/>
          <w:sz w:val="44"/>
          <w:szCs w:val="44"/>
        </w:rPr>
      </w:pPr>
    </w:p>
    <w:tbl>
      <w:tblPr>
        <w:tblW w:w="9785" w:type="dxa"/>
        <w:jc w:val="center"/>
        <w:tblLayout w:type="fixed"/>
        <w:tblLook w:val="04A0"/>
      </w:tblPr>
      <w:tblGrid>
        <w:gridCol w:w="825"/>
        <w:gridCol w:w="1744"/>
        <w:gridCol w:w="945"/>
        <w:gridCol w:w="2649"/>
        <w:gridCol w:w="1779"/>
        <w:gridCol w:w="1843"/>
      </w:tblGrid>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32"/>
                <w:lang w:val="zh-CN"/>
              </w:rPr>
            </w:pPr>
            <w:r>
              <w:rPr>
                <w:rFonts w:ascii="黑体" w:eastAsia="黑体" w:hAnsi="黑体" w:hint="eastAsia"/>
                <w:color w:val="000000"/>
                <w:sz w:val="28"/>
                <w:szCs w:val="32"/>
                <w:lang w:val="zh-CN"/>
              </w:rPr>
              <w:t>序号</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姓名</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32"/>
                <w:lang w:val="zh-CN"/>
              </w:rPr>
            </w:pPr>
            <w:r>
              <w:rPr>
                <w:rFonts w:ascii="黑体" w:eastAsia="黑体" w:hAnsi="黑体" w:hint="eastAsia"/>
                <w:color w:val="000000"/>
                <w:sz w:val="28"/>
                <w:szCs w:val="32"/>
                <w:lang w:val="zh-CN"/>
              </w:rPr>
              <w:t>性别</w:t>
            </w: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工作单位</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22"/>
              </w:rPr>
            </w:pPr>
            <w:r>
              <w:rPr>
                <w:rFonts w:ascii="黑体" w:eastAsia="黑体" w:hAnsi="黑体" w:hint="eastAsia"/>
                <w:color w:val="000000"/>
                <w:sz w:val="28"/>
                <w:szCs w:val="32"/>
                <w:lang w:val="zh-CN"/>
              </w:rPr>
              <w:t>职</w:t>
            </w:r>
            <w:r>
              <w:rPr>
                <w:rFonts w:ascii="黑体" w:eastAsia="黑体" w:hAnsi="黑体" w:hint="eastAsia"/>
                <w:color w:val="000000"/>
                <w:sz w:val="28"/>
                <w:szCs w:val="32"/>
              </w:rPr>
              <w:t>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手机号码</w:t>
            </w: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2</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4</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5</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6</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7</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8</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9</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10</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11</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12</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14</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r w:rsidR="00D004FD">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2B023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15</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004FD" w:rsidRDefault="00D004FD">
            <w:pPr>
              <w:autoSpaceDE w:val="0"/>
              <w:autoSpaceDN w:val="0"/>
              <w:adjustRightInd w:val="0"/>
              <w:spacing w:line="600" w:lineRule="atLeast"/>
              <w:jc w:val="center"/>
              <w:rPr>
                <w:rFonts w:ascii="仿宋" w:eastAsia="仿宋" w:cs="仿宋"/>
                <w:color w:val="000000"/>
                <w:sz w:val="32"/>
                <w:szCs w:val="32"/>
                <w:lang w:val="zh-CN"/>
              </w:rPr>
            </w:pPr>
          </w:p>
        </w:tc>
      </w:tr>
    </w:tbl>
    <w:p w:rsidR="00D004FD" w:rsidRDefault="00D004FD">
      <w:pPr>
        <w:spacing w:line="600" w:lineRule="exact"/>
        <w:rPr>
          <w:rFonts w:ascii="黑体" w:eastAsia="黑体" w:hAnsi="黑体" w:cs="Times New Roman"/>
          <w:sz w:val="28"/>
          <w:szCs w:val="28"/>
        </w:rPr>
      </w:pPr>
    </w:p>
    <w:sectPr w:rsidR="00D004FD" w:rsidSect="00D004FD">
      <w:headerReference w:type="default" r:id="rId8"/>
      <w:footerReference w:type="even" r:id="rId9"/>
      <w:footerReference w:type="default" r:id="rId10"/>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111" w:rsidRDefault="009A1111" w:rsidP="00D004FD">
      <w:r>
        <w:separator/>
      </w:r>
    </w:p>
  </w:endnote>
  <w:endnote w:type="continuationSeparator" w:id="1">
    <w:p w:rsidR="009A1111" w:rsidRDefault="009A1111" w:rsidP="00D00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FD" w:rsidRDefault="00701A7D">
    <w:pPr>
      <w:pStyle w:val="a5"/>
      <w:framePr w:wrap="around" w:vAnchor="text" w:hAnchor="margin" w:xAlign="outside" w:y="1"/>
      <w:rPr>
        <w:rStyle w:val="a9"/>
      </w:rPr>
    </w:pPr>
    <w:r>
      <w:rPr>
        <w:rStyle w:val="a9"/>
      </w:rPr>
      <w:fldChar w:fldCharType="begin"/>
    </w:r>
    <w:r w:rsidR="002B023E">
      <w:rPr>
        <w:rStyle w:val="a9"/>
      </w:rPr>
      <w:instrText xml:space="preserve">PAGE  </w:instrText>
    </w:r>
    <w:r>
      <w:rPr>
        <w:rStyle w:val="a9"/>
      </w:rPr>
      <w:fldChar w:fldCharType="end"/>
    </w:r>
  </w:p>
  <w:p w:rsidR="00D004FD" w:rsidRDefault="00D004F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FD" w:rsidRDefault="00701A7D">
    <w:pPr>
      <w:pStyle w:val="a5"/>
      <w:framePr w:wrap="around" w:vAnchor="text" w:hAnchor="margin" w:xAlign="outside" w:y="1"/>
      <w:rPr>
        <w:rStyle w:val="a9"/>
        <w:rFonts w:ascii="仿宋_GB2312" w:eastAsia="仿宋_GB2312"/>
        <w:sz w:val="32"/>
        <w:szCs w:val="32"/>
      </w:rPr>
    </w:pPr>
    <w:r>
      <w:rPr>
        <w:rStyle w:val="a9"/>
        <w:rFonts w:ascii="仿宋_GB2312" w:eastAsia="仿宋_GB2312"/>
        <w:sz w:val="32"/>
        <w:szCs w:val="32"/>
      </w:rPr>
      <w:fldChar w:fldCharType="begin"/>
    </w:r>
    <w:r w:rsidR="002B023E">
      <w:rPr>
        <w:rStyle w:val="a9"/>
        <w:rFonts w:ascii="仿宋_GB2312" w:eastAsia="仿宋_GB2312"/>
        <w:sz w:val="32"/>
        <w:szCs w:val="32"/>
      </w:rPr>
      <w:instrText xml:space="preserve">PAGE  </w:instrText>
    </w:r>
    <w:r>
      <w:rPr>
        <w:rStyle w:val="a9"/>
        <w:rFonts w:ascii="仿宋_GB2312" w:eastAsia="仿宋_GB2312"/>
        <w:sz w:val="32"/>
        <w:szCs w:val="32"/>
      </w:rPr>
      <w:fldChar w:fldCharType="separate"/>
    </w:r>
    <w:r w:rsidR="00010AF5">
      <w:rPr>
        <w:rStyle w:val="a9"/>
        <w:rFonts w:ascii="仿宋_GB2312" w:eastAsia="仿宋_GB2312"/>
        <w:noProof/>
        <w:sz w:val="32"/>
        <w:szCs w:val="32"/>
      </w:rPr>
      <w:t>- 1 -</w:t>
    </w:r>
    <w:r>
      <w:rPr>
        <w:rStyle w:val="a9"/>
        <w:rFonts w:ascii="仿宋_GB2312" w:eastAsia="仿宋_GB2312"/>
        <w:sz w:val="32"/>
        <w:szCs w:val="32"/>
      </w:rPr>
      <w:fldChar w:fldCharType="end"/>
    </w:r>
  </w:p>
  <w:p w:rsidR="00D004FD" w:rsidRDefault="00D004FD">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111" w:rsidRDefault="009A1111" w:rsidP="00D004FD">
      <w:r>
        <w:separator/>
      </w:r>
    </w:p>
  </w:footnote>
  <w:footnote w:type="continuationSeparator" w:id="1">
    <w:p w:rsidR="009A1111" w:rsidRDefault="009A1111" w:rsidP="00D00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FD" w:rsidRDefault="00D004F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D70"/>
    <w:rsid w:val="00004D58"/>
    <w:rsid w:val="00007D79"/>
    <w:rsid w:val="00010AF5"/>
    <w:rsid w:val="000145F5"/>
    <w:rsid w:val="00022785"/>
    <w:rsid w:val="00023B7A"/>
    <w:rsid w:val="00035D8E"/>
    <w:rsid w:val="00050365"/>
    <w:rsid w:val="000513B6"/>
    <w:rsid w:val="0005211F"/>
    <w:rsid w:val="00053C7C"/>
    <w:rsid w:val="00054218"/>
    <w:rsid w:val="00057247"/>
    <w:rsid w:val="000609D7"/>
    <w:rsid w:val="000615A3"/>
    <w:rsid w:val="00062F27"/>
    <w:rsid w:val="0006335E"/>
    <w:rsid w:val="00080155"/>
    <w:rsid w:val="00086B9E"/>
    <w:rsid w:val="000949B3"/>
    <w:rsid w:val="00096C74"/>
    <w:rsid w:val="00097389"/>
    <w:rsid w:val="000976CA"/>
    <w:rsid w:val="00097CA7"/>
    <w:rsid w:val="000A0A6E"/>
    <w:rsid w:val="000A4D1F"/>
    <w:rsid w:val="000A7693"/>
    <w:rsid w:val="000B16F5"/>
    <w:rsid w:val="000B40CE"/>
    <w:rsid w:val="000D09D4"/>
    <w:rsid w:val="000D1FA2"/>
    <w:rsid w:val="000D4929"/>
    <w:rsid w:val="000D56D1"/>
    <w:rsid w:val="000E204F"/>
    <w:rsid w:val="000E3BE4"/>
    <w:rsid w:val="000E454E"/>
    <w:rsid w:val="000E644A"/>
    <w:rsid w:val="000F19DE"/>
    <w:rsid w:val="000F326C"/>
    <w:rsid w:val="000F685E"/>
    <w:rsid w:val="00113B55"/>
    <w:rsid w:val="00114FF6"/>
    <w:rsid w:val="00135FD8"/>
    <w:rsid w:val="00141004"/>
    <w:rsid w:val="001458E0"/>
    <w:rsid w:val="0014729D"/>
    <w:rsid w:val="001539D2"/>
    <w:rsid w:val="00161E7C"/>
    <w:rsid w:val="00163266"/>
    <w:rsid w:val="00170E55"/>
    <w:rsid w:val="00172ED5"/>
    <w:rsid w:val="001765E7"/>
    <w:rsid w:val="00181072"/>
    <w:rsid w:val="001A187A"/>
    <w:rsid w:val="001A207A"/>
    <w:rsid w:val="001C2970"/>
    <w:rsid w:val="001C48DB"/>
    <w:rsid w:val="001C4B81"/>
    <w:rsid w:val="001C5D46"/>
    <w:rsid w:val="001C690E"/>
    <w:rsid w:val="001D3066"/>
    <w:rsid w:val="001D4184"/>
    <w:rsid w:val="001E5640"/>
    <w:rsid w:val="001F30A3"/>
    <w:rsid w:val="001F4872"/>
    <w:rsid w:val="001F76DB"/>
    <w:rsid w:val="002138F4"/>
    <w:rsid w:val="00222F80"/>
    <w:rsid w:val="00230272"/>
    <w:rsid w:val="00232FB7"/>
    <w:rsid w:val="002516C5"/>
    <w:rsid w:val="002517CE"/>
    <w:rsid w:val="00266BC5"/>
    <w:rsid w:val="00272517"/>
    <w:rsid w:val="002737DF"/>
    <w:rsid w:val="00274189"/>
    <w:rsid w:val="00277223"/>
    <w:rsid w:val="00287A5B"/>
    <w:rsid w:val="002974FD"/>
    <w:rsid w:val="002A00D6"/>
    <w:rsid w:val="002A6D65"/>
    <w:rsid w:val="002B01EC"/>
    <w:rsid w:val="002B023E"/>
    <w:rsid w:val="002B102B"/>
    <w:rsid w:val="002B646D"/>
    <w:rsid w:val="002D08F7"/>
    <w:rsid w:val="002D1A56"/>
    <w:rsid w:val="002D2087"/>
    <w:rsid w:val="002E53AB"/>
    <w:rsid w:val="002E639E"/>
    <w:rsid w:val="002F2926"/>
    <w:rsid w:val="002F2D8D"/>
    <w:rsid w:val="00302E51"/>
    <w:rsid w:val="00303B03"/>
    <w:rsid w:val="0031154A"/>
    <w:rsid w:val="0032556C"/>
    <w:rsid w:val="00326DF1"/>
    <w:rsid w:val="00330C53"/>
    <w:rsid w:val="00354E68"/>
    <w:rsid w:val="0036003C"/>
    <w:rsid w:val="00363347"/>
    <w:rsid w:val="003808FC"/>
    <w:rsid w:val="0039272A"/>
    <w:rsid w:val="00394EF1"/>
    <w:rsid w:val="00397D81"/>
    <w:rsid w:val="003A200B"/>
    <w:rsid w:val="003A46F4"/>
    <w:rsid w:val="003A682F"/>
    <w:rsid w:val="003B1266"/>
    <w:rsid w:val="003B5904"/>
    <w:rsid w:val="003C0161"/>
    <w:rsid w:val="003D3672"/>
    <w:rsid w:val="003E6AB0"/>
    <w:rsid w:val="003F3304"/>
    <w:rsid w:val="003F5C5B"/>
    <w:rsid w:val="003F788A"/>
    <w:rsid w:val="00404FFE"/>
    <w:rsid w:val="00417C7E"/>
    <w:rsid w:val="0042295E"/>
    <w:rsid w:val="00427766"/>
    <w:rsid w:val="00427E45"/>
    <w:rsid w:val="004553C0"/>
    <w:rsid w:val="00455469"/>
    <w:rsid w:val="00455DEE"/>
    <w:rsid w:val="004619D4"/>
    <w:rsid w:val="0046663A"/>
    <w:rsid w:val="00472CB3"/>
    <w:rsid w:val="00481C63"/>
    <w:rsid w:val="004823A5"/>
    <w:rsid w:val="00482C6B"/>
    <w:rsid w:val="00482F15"/>
    <w:rsid w:val="004950FA"/>
    <w:rsid w:val="00496183"/>
    <w:rsid w:val="004A0DD8"/>
    <w:rsid w:val="004A6047"/>
    <w:rsid w:val="004B25EA"/>
    <w:rsid w:val="004B2CF6"/>
    <w:rsid w:val="004B4A40"/>
    <w:rsid w:val="004B5382"/>
    <w:rsid w:val="004C3925"/>
    <w:rsid w:val="004C398D"/>
    <w:rsid w:val="0050404C"/>
    <w:rsid w:val="00510ACA"/>
    <w:rsid w:val="00517D26"/>
    <w:rsid w:val="00535521"/>
    <w:rsid w:val="00543D9A"/>
    <w:rsid w:val="00547591"/>
    <w:rsid w:val="005534E5"/>
    <w:rsid w:val="0055668A"/>
    <w:rsid w:val="00556E01"/>
    <w:rsid w:val="00565B3C"/>
    <w:rsid w:val="00575BB0"/>
    <w:rsid w:val="00582761"/>
    <w:rsid w:val="005859C9"/>
    <w:rsid w:val="005A358F"/>
    <w:rsid w:val="005A4BE0"/>
    <w:rsid w:val="005A5FAC"/>
    <w:rsid w:val="005B2026"/>
    <w:rsid w:val="005B7891"/>
    <w:rsid w:val="005D52D1"/>
    <w:rsid w:val="005D6CB8"/>
    <w:rsid w:val="005D762C"/>
    <w:rsid w:val="005E668C"/>
    <w:rsid w:val="00607F1E"/>
    <w:rsid w:val="00607FB2"/>
    <w:rsid w:val="00615865"/>
    <w:rsid w:val="00621D37"/>
    <w:rsid w:val="00624A98"/>
    <w:rsid w:val="00625FC4"/>
    <w:rsid w:val="006267BF"/>
    <w:rsid w:val="00631969"/>
    <w:rsid w:val="00633760"/>
    <w:rsid w:val="006546E8"/>
    <w:rsid w:val="00656F52"/>
    <w:rsid w:val="00657091"/>
    <w:rsid w:val="006604E8"/>
    <w:rsid w:val="00663823"/>
    <w:rsid w:val="00667FD6"/>
    <w:rsid w:val="00671EB5"/>
    <w:rsid w:val="006734C5"/>
    <w:rsid w:val="00682E09"/>
    <w:rsid w:val="006838CB"/>
    <w:rsid w:val="00685DD6"/>
    <w:rsid w:val="006903DB"/>
    <w:rsid w:val="0069050F"/>
    <w:rsid w:val="00694C7F"/>
    <w:rsid w:val="00696854"/>
    <w:rsid w:val="006A20E5"/>
    <w:rsid w:val="006A2B08"/>
    <w:rsid w:val="006B0148"/>
    <w:rsid w:val="006B47F4"/>
    <w:rsid w:val="006B52A3"/>
    <w:rsid w:val="006C2BEC"/>
    <w:rsid w:val="006D2FF1"/>
    <w:rsid w:val="006E03D4"/>
    <w:rsid w:val="006E1A69"/>
    <w:rsid w:val="006F5269"/>
    <w:rsid w:val="006F763C"/>
    <w:rsid w:val="00701A7D"/>
    <w:rsid w:val="0070373D"/>
    <w:rsid w:val="00704C7B"/>
    <w:rsid w:val="00717571"/>
    <w:rsid w:val="00726C9E"/>
    <w:rsid w:val="00733853"/>
    <w:rsid w:val="00735340"/>
    <w:rsid w:val="0073619B"/>
    <w:rsid w:val="007434E7"/>
    <w:rsid w:val="00754964"/>
    <w:rsid w:val="0075573A"/>
    <w:rsid w:val="007659A3"/>
    <w:rsid w:val="00771357"/>
    <w:rsid w:val="0077761E"/>
    <w:rsid w:val="007828BA"/>
    <w:rsid w:val="00786C28"/>
    <w:rsid w:val="0079208F"/>
    <w:rsid w:val="00792F2F"/>
    <w:rsid w:val="007B2576"/>
    <w:rsid w:val="007B2AD9"/>
    <w:rsid w:val="007C5841"/>
    <w:rsid w:val="007C66DB"/>
    <w:rsid w:val="007C6A36"/>
    <w:rsid w:val="007E04FA"/>
    <w:rsid w:val="007E06B6"/>
    <w:rsid w:val="007E6252"/>
    <w:rsid w:val="007E65B1"/>
    <w:rsid w:val="007F2F8F"/>
    <w:rsid w:val="007F3890"/>
    <w:rsid w:val="00803571"/>
    <w:rsid w:val="008058DE"/>
    <w:rsid w:val="00815CC3"/>
    <w:rsid w:val="0082108A"/>
    <w:rsid w:val="00821CE6"/>
    <w:rsid w:val="00823BA4"/>
    <w:rsid w:val="0082418D"/>
    <w:rsid w:val="00824FFE"/>
    <w:rsid w:val="008259EE"/>
    <w:rsid w:val="008276AA"/>
    <w:rsid w:val="0083191A"/>
    <w:rsid w:val="00841E27"/>
    <w:rsid w:val="0085173E"/>
    <w:rsid w:val="00851904"/>
    <w:rsid w:val="00854B62"/>
    <w:rsid w:val="00855F0C"/>
    <w:rsid w:val="00860805"/>
    <w:rsid w:val="008803AA"/>
    <w:rsid w:val="008816C6"/>
    <w:rsid w:val="00885B01"/>
    <w:rsid w:val="00886CA6"/>
    <w:rsid w:val="00887B5A"/>
    <w:rsid w:val="008901BC"/>
    <w:rsid w:val="0089391E"/>
    <w:rsid w:val="00896430"/>
    <w:rsid w:val="008A718D"/>
    <w:rsid w:val="008B1B3E"/>
    <w:rsid w:val="008B57BA"/>
    <w:rsid w:val="008B6E07"/>
    <w:rsid w:val="008C367E"/>
    <w:rsid w:val="008D0B42"/>
    <w:rsid w:val="008D4BF2"/>
    <w:rsid w:val="008F14F1"/>
    <w:rsid w:val="008F5882"/>
    <w:rsid w:val="009047D1"/>
    <w:rsid w:val="00910538"/>
    <w:rsid w:val="00913118"/>
    <w:rsid w:val="009171CB"/>
    <w:rsid w:val="00925E19"/>
    <w:rsid w:val="009309DF"/>
    <w:rsid w:val="00932FAF"/>
    <w:rsid w:val="00935240"/>
    <w:rsid w:val="00936E8D"/>
    <w:rsid w:val="00940063"/>
    <w:rsid w:val="00947DB5"/>
    <w:rsid w:val="0095433C"/>
    <w:rsid w:val="00954C58"/>
    <w:rsid w:val="00964C6A"/>
    <w:rsid w:val="00970178"/>
    <w:rsid w:val="00971366"/>
    <w:rsid w:val="00972530"/>
    <w:rsid w:val="00974C92"/>
    <w:rsid w:val="00974E5C"/>
    <w:rsid w:val="00992395"/>
    <w:rsid w:val="00996BAC"/>
    <w:rsid w:val="009A1111"/>
    <w:rsid w:val="009A1D29"/>
    <w:rsid w:val="009A4D32"/>
    <w:rsid w:val="009B58A2"/>
    <w:rsid w:val="009C29E1"/>
    <w:rsid w:val="009D762B"/>
    <w:rsid w:val="009D7696"/>
    <w:rsid w:val="009F2C85"/>
    <w:rsid w:val="009F6E1B"/>
    <w:rsid w:val="00A00B9E"/>
    <w:rsid w:val="00A057DE"/>
    <w:rsid w:val="00A1052A"/>
    <w:rsid w:val="00A11A3E"/>
    <w:rsid w:val="00A164DB"/>
    <w:rsid w:val="00A22D4F"/>
    <w:rsid w:val="00A231A0"/>
    <w:rsid w:val="00A341BE"/>
    <w:rsid w:val="00A354AA"/>
    <w:rsid w:val="00A419D4"/>
    <w:rsid w:val="00A43BE7"/>
    <w:rsid w:val="00A44DB1"/>
    <w:rsid w:val="00A50A70"/>
    <w:rsid w:val="00A65DC7"/>
    <w:rsid w:val="00A668BA"/>
    <w:rsid w:val="00A750E4"/>
    <w:rsid w:val="00A76EF5"/>
    <w:rsid w:val="00A836A7"/>
    <w:rsid w:val="00A855CD"/>
    <w:rsid w:val="00A85D70"/>
    <w:rsid w:val="00A877DB"/>
    <w:rsid w:val="00A915C5"/>
    <w:rsid w:val="00A915E0"/>
    <w:rsid w:val="00A93554"/>
    <w:rsid w:val="00AA248C"/>
    <w:rsid w:val="00AA3977"/>
    <w:rsid w:val="00AA7023"/>
    <w:rsid w:val="00AD0268"/>
    <w:rsid w:val="00AD5B78"/>
    <w:rsid w:val="00AE59E2"/>
    <w:rsid w:val="00AF44C4"/>
    <w:rsid w:val="00AF49D2"/>
    <w:rsid w:val="00B00822"/>
    <w:rsid w:val="00B04BCE"/>
    <w:rsid w:val="00B059BD"/>
    <w:rsid w:val="00B05D1E"/>
    <w:rsid w:val="00B16AF4"/>
    <w:rsid w:val="00B23B0B"/>
    <w:rsid w:val="00B257AE"/>
    <w:rsid w:val="00B316D8"/>
    <w:rsid w:val="00B40781"/>
    <w:rsid w:val="00B4280F"/>
    <w:rsid w:val="00B500E7"/>
    <w:rsid w:val="00B53D0E"/>
    <w:rsid w:val="00B63360"/>
    <w:rsid w:val="00B64298"/>
    <w:rsid w:val="00B651CD"/>
    <w:rsid w:val="00B725AB"/>
    <w:rsid w:val="00B72AC9"/>
    <w:rsid w:val="00B7459F"/>
    <w:rsid w:val="00B80B16"/>
    <w:rsid w:val="00B8239A"/>
    <w:rsid w:val="00B82E4A"/>
    <w:rsid w:val="00B838B6"/>
    <w:rsid w:val="00B93468"/>
    <w:rsid w:val="00BB06F7"/>
    <w:rsid w:val="00BB1B5B"/>
    <w:rsid w:val="00BB2124"/>
    <w:rsid w:val="00BC18BA"/>
    <w:rsid w:val="00BC67EA"/>
    <w:rsid w:val="00BE0BB8"/>
    <w:rsid w:val="00BF5240"/>
    <w:rsid w:val="00C04D96"/>
    <w:rsid w:val="00C16E5A"/>
    <w:rsid w:val="00C1772A"/>
    <w:rsid w:val="00C20AE1"/>
    <w:rsid w:val="00C25DF6"/>
    <w:rsid w:val="00C27852"/>
    <w:rsid w:val="00C36773"/>
    <w:rsid w:val="00C371CD"/>
    <w:rsid w:val="00C44FF4"/>
    <w:rsid w:val="00C450BA"/>
    <w:rsid w:val="00C504FA"/>
    <w:rsid w:val="00C50AF1"/>
    <w:rsid w:val="00C603A4"/>
    <w:rsid w:val="00C62438"/>
    <w:rsid w:val="00C62CEA"/>
    <w:rsid w:val="00C74533"/>
    <w:rsid w:val="00C74DD4"/>
    <w:rsid w:val="00C82280"/>
    <w:rsid w:val="00C85B6C"/>
    <w:rsid w:val="00C90E3F"/>
    <w:rsid w:val="00C938F9"/>
    <w:rsid w:val="00CA228B"/>
    <w:rsid w:val="00CA62CC"/>
    <w:rsid w:val="00CA7597"/>
    <w:rsid w:val="00CB1523"/>
    <w:rsid w:val="00CB156B"/>
    <w:rsid w:val="00CB2EFA"/>
    <w:rsid w:val="00CC3AA0"/>
    <w:rsid w:val="00CD0C81"/>
    <w:rsid w:val="00CD264B"/>
    <w:rsid w:val="00CD29B2"/>
    <w:rsid w:val="00CE37DC"/>
    <w:rsid w:val="00CE5E5D"/>
    <w:rsid w:val="00CF61C2"/>
    <w:rsid w:val="00D0028E"/>
    <w:rsid w:val="00D004FD"/>
    <w:rsid w:val="00D02103"/>
    <w:rsid w:val="00D15110"/>
    <w:rsid w:val="00D16080"/>
    <w:rsid w:val="00D164BA"/>
    <w:rsid w:val="00D16A4C"/>
    <w:rsid w:val="00D2042C"/>
    <w:rsid w:val="00D24EC7"/>
    <w:rsid w:val="00D50A86"/>
    <w:rsid w:val="00D54845"/>
    <w:rsid w:val="00D643F3"/>
    <w:rsid w:val="00D7154C"/>
    <w:rsid w:val="00D72445"/>
    <w:rsid w:val="00D75D18"/>
    <w:rsid w:val="00D83134"/>
    <w:rsid w:val="00DA0656"/>
    <w:rsid w:val="00DA32A7"/>
    <w:rsid w:val="00DB6EB3"/>
    <w:rsid w:val="00DC2AC7"/>
    <w:rsid w:val="00DC2B4B"/>
    <w:rsid w:val="00DD1346"/>
    <w:rsid w:val="00DD6D35"/>
    <w:rsid w:val="00E0004E"/>
    <w:rsid w:val="00E045E8"/>
    <w:rsid w:val="00E06048"/>
    <w:rsid w:val="00E139CD"/>
    <w:rsid w:val="00E14E9D"/>
    <w:rsid w:val="00E156CB"/>
    <w:rsid w:val="00E220CA"/>
    <w:rsid w:val="00E30594"/>
    <w:rsid w:val="00E342F7"/>
    <w:rsid w:val="00E34C5D"/>
    <w:rsid w:val="00E412D6"/>
    <w:rsid w:val="00E54930"/>
    <w:rsid w:val="00E55268"/>
    <w:rsid w:val="00E56023"/>
    <w:rsid w:val="00E572BB"/>
    <w:rsid w:val="00E63413"/>
    <w:rsid w:val="00E6371E"/>
    <w:rsid w:val="00E647E3"/>
    <w:rsid w:val="00E7032E"/>
    <w:rsid w:val="00E74DF8"/>
    <w:rsid w:val="00E85CE7"/>
    <w:rsid w:val="00E8648F"/>
    <w:rsid w:val="00E94143"/>
    <w:rsid w:val="00EA44BB"/>
    <w:rsid w:val="00EA53E6"/>
    <w:rsid w:val="00EB1C3D"/>
    <w:rsid w:val="00EB60E7"/>
    <w:rsid w:val="00EB7B36"/>
    <w:rsid w:val="00EC565F"/>
    <w:rsid w:val="00ED2C78"/>
    <w:rsid w:val="00ED39AA"/>
    <w:rsid w:val="00EF1B79"/>
    <w:rsid w:val="00EF27BF"/>
    <w:rsid w:val="00F01205"/>
    <w:rsid w:val="00F05D9E"/>
    <w:rsid w:val="00F15C58"/>
    <w:rsid w:val="00F21431"/>
    <w:rsid w:val="00F223F7"/>
    <w:rsid w:val="00F227A2"/>
    <w:rsid w:val="00F22A3A"/>
    <w:rsid w:val="00F2545E"/>
    <w:rsid w:val="00F337A4"/>
    <w:rsid w:val="00F3754C"/>
    <w:rsid w:val="00F37BD7"/>
    <w:rsid w:val="00F40B75"/>
    <w:rsid w:val="00F419EA"/>
    <w:rsid w:val="00F456D5"/>
    <w:rsid w:val="00F54454"/>
    <w:rsid w:val="00F5726F"/>
    <w:rsid w:val="00F633AE"/>
    <w:rsid w:val="00F67A10"/>
    <w:rsid w:val="00F75C2D"/>
    <w:rsid w:val="00F83131"/>
    <w:rsid w:val="00F847A2"/>
    <w:rsid w:val="00F87577"/>
    <w:rsid w:val="00F87EEA"/>
    <w:rsid w:val="00F92544"/>
    <w:rsid w:val="00F927E5"/>
    <w:rsid w:val="00FA64E7"/>
    <w:rsid w:val="00FC491E"/>
    <w:rsid w:val="00FD34B3"/>
    <w:rsid w:val="00FE21B4"/>
    <w:rsid w:val="00FE330C"/>
    <w:rsid w:val="00FE3837"/>
    <w:rsid w:val="00FE7379"/>
    <w:rsid w:val="00FF69BF"/>
    <w:rsid w:val="05CA1BC0"/>
    <w:rsid w:val="0D7F5A9A"/>
    <w:rsid w:val="14010A9F"/>
    <w:rsid w:val="2C4A5E02"/>
    <w:rsid w:val="37A466EA"/>
    <w:rsid w:val="44864820"/>
    <w:rsid w:val="59DD38B1"/>
    <w:rsid w:val="5B8D3A52"/>
    <w:rsid w:val="69555E9B"/>
    <w:rsid w:val="69C50AD1"/>
    <w:rsid w:val="6D204840"/>
    <w:rsid w:val="78CF64C0"/>
    <w:rsid w:val="7D5763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F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004FD"/>
    <w:rPr>
      <w:rFonts w:ascii="宋体" w:cs="宋体"/>
    </w:rPr>
  </w:style>
  <w:style w:type="paragraph" w:styleId="a4">
    <w:name w:val="Date"/>
    <w:basedOn w:val="a"/>
    <w:next w:val="a"/>
    <w:link w:val="Char0"/>
    <w:uiPriority w:val="99"/>
    <w:qFormat/>
    <w:rsid w:val="00D004FD"/>
    <w:pPr>
      <w:ind w:leftChars="2500" w:left="2500"/>
    </w:pPr>
  </w:style>
  <w:style w:type="paragraph" w:styleId="a5">
    <w:name w:val="footer"/>
    <w:basedOn w:val="a"/>
    <w:link w:val="Char1"/>
    <w:uiPriority w:val="99"/>
    <w:qFormat/>
    <w:rsid w:val="00D004FD"/>
    <w:pPr>
      <w:tabs>
        <w:tab w:val="center" w:pos="4153"/>
        <w:tab w:val="right" w:pos="8306"/>
      </w:tabs>
      <w:snapToGrid w:val="0"/>
      <w:jc w:val="left"/>
    </w:pPr>
    <w:rPr>
      <w:sz w:val="18"/>
      <w:szCs w:val="18"/>
    </w:rPr>
  </w:style>
  <w:style w:type="paragraph" w:styleId="a6">
    <w:name w:val="header"/>
    <w:basedOn w:val="a"/>
    <w:link w:val="Char2"/>
    <w:uiPriority w:val="99"/>
    <w:qFormat/>
    <w:rsid w:val="00D004F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004FD"/>
    <w:pPr>
      <w:spacing w:before="100" w:beforeAutospacing="1" w:after="100" w:afterAutospacing="1"/>
      <w:jc w:val="left"/>
    </w:pPr>
    <w:rPr>
      <w:rFonts w:ascii="Times New Roman" w:hAnsi="Times New Roman" w:cs="Times New Roman"/>
      <w:kern w:val="0"/>
      <w:sz w:val="24"/>
      <w:szCs w:val="24"/>
    </w:rPr>
  </w:style>
  <w:style w:type="table" w:styleId="a8">
    <w:name w:val="Table Grid"/>
    <w:basedOn w:val="a1"/>
    <w:qFormat/>
    <w:locked/>
    <w:rsid w:val="00D004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uiPriority w:val="99"/>
    <w:qFormat/>
    <w:rsid w:val="00D004FD"/>
    <w:rPr>
      <w:rFonts w:cs="Times New Roman"/>
    </w:rPr>
  </w:style>
  <w:style w:type="character" w:styleId="aa">
    <w:name w:val="Hyperlink"/>
    <w:basedOn w:val="a0"/>
    <w:uiPriority w:val="99"/>
    <w:qFormat/>
    <w:rsid w:val="00D004FD"/>
    <w:rPr>
      <w:rFonts w:cs="Times New Roman"/>
      <w:color w:val="0000FF"/>
      <w:u w:val="single"/>
    </w:rPr>
  </w:style>
  <w:style w:type="character" w:customStyle="1" w:styleId="Char">
    <w:name w:val="纯文本 Char"/>
    <w:basedOn w:val="a0"/>
    <w:link w:val="a3"/>
    <w:uiPriority w:val="99"/>
    <w:qFormat/>
    <w:locked/>
    <w:rsid w:val="00D004FD"/>
    <w:rPr>
      <w:rFonts w:ascii="宋体" w:hAnsi="Courier New" w:cs="Courier New"/>
      <w:sz w:val="21"/>
      <w:szCs w:val="21"/>
    </w:rPr>
  </w:style>
  <w:style w:type="character" w:customStyle="1" w:styleId="Char0">
    <w:name w:val="日期 Char"/>
    <w:basedOn w:val="a0"/>
    <w:link w:val="a4"/>
    <w:uiPriority w:val="99"/>
    <w:semiHidden/>
    <w:qFormat/>
    <w:locked/>
    <w:rsid w:val="00D004FD"/>
    <w:rPr>
      <w:rFonts w:ascii="Calibri" w:hAnsi="Calibri" w:cs="Calibri"/>
      <w:sz w:val="21"/>
      <w:szCs w:val="21"/>
    </w:rPr>
  </w:style>
  <w:style w:type="character" w:customStyle="1" w:styleId="Char1">
    <w:name w:val="页脚 Char"/>
    <w:basedOn w:val="a0"/>
    <w:link w:val="a5"/>
    <w:uiPriority w:val="99"/>
    <w:semiHidden/>
    <w:qFormat/>
    <w:locked/>
    <w:rsid w:val="00D004FD"/>
    <w:rPr>
      <w:rFonts w:ascii="Calibri" w:hAnsi="Calibri" w:cs="Calibri"/>
      <w:sz w:val="18"/>
      <w:szCs w:val="18"/>
    </w:rPr>
  </w:style>
  <w:style w:type="character" w:customStyle="1" w:styleId="Char2">
    <w:name w:val="页眉 Char"/>
    <w:basedOn w:val="a0"/>
    <w:link w:val="a6"/>
    <w:uiPriority w:val="99"/>
    <w:semiHidden/>
    <w:qFormat/>
    <w:locked/>
    <w:rsid w:val="00D004FD"/>
    <w:rPr>
      <w:rFonts w:ascii="Calibri" w:hAnsi="Calibri" w:cs="Calibri"/>
      <w:sz w:val="18"/>
      <w:szCs w:val="18"/>
    </w:rPr>
  </w:style>
  <w:style w:type="character" w:customStyle="1" w:styleId="apple-converted-space">
    <w:name w:val="apple-converted-space"/>
    <w:basedOn w:val="a0"/>
    <w:uiPriority w:val="99"/>
    <w:rsid w:val="00D004FD"/>
    <w:rPr>
      <w:rFonts w:cs="Times New Roman"/>
    </w:rPr>
  </w:style>
  <w:style w:type="paragraph" w:customStyle="1" w:styleId="Style1">
    <w:name w:val="_Style 1"/>
    <w:basedOn w:val="a"/>
    <w:qFormat/>
    <w:rsid w:val="00D004FD"/>
    <w:pPr>
      <w:widowControl/>
      <w:spacing w:after="160" w:line="240" w:lineRule="exact"/>
      <w:jc w:val="left"/>
    </w:pPr>
    <w:rPr>
      <w:rFonts w:ascii="Verdana" w:eastAsia="仿宋_GB2312" w:hAnsi="Verdana" w:cs="Times New Roman"/>
      <w:kern w:val="0"/>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8D97B-981D-459E-8FE9-DBE94A77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249</Words>
  <Characters>1421</Characters>
  <Application>Microsoft Office Word</Application>
  <DocSecurity>0</DocSecurity>
  <Lines>11</Lines>
  <Paragraphs>3</Paragraphs>
  <ScaleCrop>false</ScaleCrop>
  <Company>user</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微软用户</cp:lastModifiedBy>
  <cp:revision>280</cp:revision>
  <cp:lastPrinted>2018-10-22T06:36:00Z</cp:lastPrinted>
  <dcterms:created xsi:type="dcterms:W3CDTF">2018-06-11T06:06:00Z</dcterms:created>
  <dcterms:modified xsi:type="dcterms:W3CDTF">2019-03-11T02:06:00Z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